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BAF" w:rsidRPr="00B65C56" w:rsidRDefault="00021894" w:rsidP="00596588">
      <w:r w:rsidRPr="00B65C56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-323850</wp:posOffset>
            </wp:positionV>
            <wp:extent cx="2142490" cy="636905"/>
            <wp:effectExtent l="0" t="0" r="0" b="0"/>
            <wp:wrapSquare wrapText="bothSides"/>
            <wp:docPr id="7" name="Obrázok 5" descr="logo_BTB_ENG_far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BTB_ENG_farb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6" t="13345" r="4886" b="13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EC8" w:rsidRPr="00B65C56" w:rsidRDefault="00C85EC8" w:rsidP="002762D0">
      <w:pPr>
        <w:pStyle w:val="F2-ZkladnText"/>
        <w:rPr>
          <w:rFonts w:ascii="Calibri" w:hAnsi="Calibri"/>
        </w:rPr>
      </w:pPr>
    </w:p>
    <w:p w:rsidR="00D85F74" w:rsidRPr="00B65C56" w:rsidRDefault="00D85F74" w:rsidP="00D85F74">
      <w:pPr>
        <w:pStyle w:val="F2-ZkladnText"/>
        <w:rPr>
          <w:rFonts w:ascii="Calibri" w:hAnsi="Calibri"/>
        </w:rPr>
      </w:pPr>
      <w:r w:rsidRPr="00B65C56">
        <w:rPr>
          <w:rFonts w:ascii="Calibri" w:hAnsi="Calibri"/>
        </w:rPr>
        <w:tab/>
      </w:r>
      <w:r w:rsidRPr="00B65C56">
        <w:rPr>
          <w:rFonts w:ascii="Calibri" w:hAnsi="Calibri"/>
        </w:rPr>
        <w:tab/>
      </w:r>
      <w:r w:rsidRPr="00B65C56">
        <w:rPr>
          <w:rFonts w:ascii="Calibri" w:hAnsi="Calibri"/>
        </w:rPr>
        <w:tab/>
      </w:r>
      <w:r w:rsidRPr="00B65C56">
        <w:rPr>
          <w:rFonts w:ascii="Calibri" w:hAnsi="Calibri"/>
        </w:rPr>
        <w:tab/>
      </w:r>
      <w:r w:rsidRPr="00B65C56">
        <w:rPr>
          <w:rFonts w:ascii="Calibri" w:hAnsi="Calibri"/>
        </w:rPr>
        <w:tab/>
      </w:r>
      <w:r w:rsidRPr="00B65C56">
        <w:rPr>
          <w:rFonts w:ascii="Calibri" w:hAnsi="Calibri"/>
        </w:rPr>
        <w:tab/>
      </w:r>
      <w:r w:rsidRPr="00B65C56">
        <w:rPr>
          <w:rFonts w:ascii="Calibri" w:hAnsi="Calibri"/>
        </w:rPr>
        <w:tab/>
      </w:r>
    </w:p>
    <w:p w:rsidR="0051573E" w:rsidRPr="00B65C56" w:rsidRDefault="0051573E" w:rsidP="0051573E">
      <w:pPr>
        <w:pStyle w:val="Nadpis1"/>
        <w:rPr>
          <w:rFonts w:ascii="Calibri" w:hAnsi="Calibri"/>
          <w:b/>
          <w:sz w:val="28"/>
          <w:szCs w:val="28"/>
        </w:rPr>
      </w:pPr>
      <w:r w:rsidRPr="00B65C56">
        <w:rPr>
          <w:rFonts w:ascii="Calibri" w:hAnsi="Calibri"/>
          <w:b/>
          <w:sz w:val="28"/>
          <w:szCs w:val="28"/>
        </w:rPr>
        <w:t>SPR</w:t>
      </w:r>
      <w:r w:rsidR="0023004E" w:rsidRPr="00B65C56">
        <w:rPr>
          <w:rFonts w:ascii="Calibri" w:hAnsi="Calibri"/>
          <w:b/>
          <w:sz w:val="28"/>
          <w:szCs w:val="28"/>
        </w:rPr>
        <w:t>Á</w:t>
      </w:r>
      <w:r w:rsidRPr="00B65C56">
        <w:rPr>
          <w:rFonts w:ascii="Calibri" w:hAnsi="Calibri"/>
          <w:b/>
          <w:sz w:val="28"/>
          <w:szCs w:val="28"/>
        </w:rPr>
        <w:t>VA</w:t>
      </w:r>
    </w:p>
    <w:p w:rsidR="000C6F22" w:rsidRPr="00B65C56" w:rsidRDefault="0051573E" w:rsidP="0051573E">
      <w:pPr>
        <w:jc w:val="center"/>
        <w:rPr>
          <w:rFonts w:ascii="Calibri" w:hAnsi="Calibri"/>
          <w:b/>
          <w:sz w:val="28"/>
          <w:szCs w:val="28"/>
        </w:rPr>
      </w:pPr>
      <w:r w:rsidRPr="00B65C56">
        <w:rPr>
          <w:rFonts w:ascii="Calibri" w:hAnsi="Calibri"/>
          <w:b/>
          <w:sz w:val="28"/>
          <w:szCs w:val="28"/>
        </w:rPr>
        <w:t>zo z</w:t>
      </w:r>
      <w:r w:rsidR="000C6F22" w:rsidRPr="00B65C56">
        <w:rPr>
          <w:rFonts w:ascii="Calibri" w:hAnsi="Calibri"/>
          <w:b/>
          <w:sz w:val="28"/>
          <w:szCs w:val="28"/>
        </w:rPr>
        <w:t xml:space="preserve">ahraničnej pracovnej cesty </w:t>
      </w:r>
      <w:r w:rsidR="002B2790" w:rsidRPr="00B65C56">
        <w:rPr>
          <w:rFonts w:ascii="Calibri" w:hAnsi="Calibri"/>
          <w:b/>
          <w:sz w:val="28"/>
          <w:szCs w:val="28"/>
        </w:rPr>
        <w:t>– veľtrhu:</w:t>
      </w:r>
    </w:p>
    <w:p w:rsidR="0051573E" w:rsidRPr="00B65C56" w:rsidRDefault="0023004E" w:rsidP="0051573E">
      <w:pPr>
        <w:jc w:val="center"/>
        <w:rPr>
          <w:rFonts w:ascii="Calibri" w:hAnsi="Calibri"/>
          <w:b/>
          <w:sz w:val="28"/>
          <w:szCs w:val="28"/>
        </w:rPr>
      </w:pPr>
      <w:r w:rsidRPr="00B65C56">
        <w:rPr>
          <w:rFonts w:ascii="Calibri" w:hAnsi="Calibri"/>
          <w:b/>
          <w:sz w:val="28"/>
          <w:szCs w:val="28"/>
        </w:rPr>
        <w:t xml:space="preserve">Ferien Messe </w:t>
      </w:r>
      <w:r w:rsidR="00BA2E12" w:rsidRPr="00B65C56">
        <w:rPr>
          <w:rFonts w:ascii="Calibri" w:hAnsi="Calibri"/>
          <w:b/>
          <w:sz w:val="28"/>
          <w:szCs w:val="28"/>
        </w:rPr>
        <w:t>Viedeň</w:t>
      </w:r>
      <w:r w:rsidR="0042266B" w:rsidRPr="00B65C56">
        <w:rPr>
          <w:rFonts w:ascii="Calibri" w:hAnsi="Calibri"/>
          <w:b/>
          <w:sz w:val="28"/>
          <w:szCs w:val="28"/>
        </w:rPr>
        <w:t xml:space="preserve"> 201</w:t>
      </w:r>
      <w:r w:rsidR="0059377C">
        <w:rPr>
          <w:rFonts w:ascii="Calibri" w:hAnsi="Calibri"/>
          <w:b/>
          <w:sz w:val="28"/>
          <w:szCs w:val="28"/>
        </w:rPr>
        <w:t>8</w:t>
      </w:r>
    </w:p>
    <w:p w:rsidR="0051573E" w:rsidRPr="00B65C56" w:rsidRDefault="0051573E" w:rsidP="0051573E">
      <w:pPr>
        <w:rPr>
          <w:rFonts w:ascii="Calibri" w:hAnsi="Calibri"/>
          <w:b/>
          <w:sz w:val="24"/>
          <w:szCs w:val="24"/>
        </w:rPr>
      </w:pPr>
    </w:p>
    <w:p w:rsidR="0051573E" w:rsidRPr="00B65C56" w:rsidRDefault="0051573E" w:rsidP="0051573E">
      <w:pPr>
        <w:rPr>
          <w:rFonts w:ascii="Calibri" w:hAnsi="Calibri"/>
          <w:sz w:val="24"/>
          <w:szCs w:val="24"/>
        </w:rPr>
      </w:pPr>
      <w:r w:rsidRPr="00B65C56">
        <w:rPr>
          <w:rFonts w:ascii="Calibri" w:hAnsi="Calibri"/>
          <w:b/>
          <w:sz w:val="24"/>
          <w:szCs w:val="24"/>
        </w:rPr>
        <w:t>Zahraničná pracovná cesta sa uskutočnila do štátu</w:t>
      </w:r>
      <w:r w:rsidRPr="00B65C56">
        <w:rPr>
          <w:rFonts w:ascii="Calibri" w:hAnsi="Calibri"/>
          <w:sz w:val="24"/>
          <w:szCs w:val="24"/>
        </w:rPr>
        <w:t xml:space="preserve">:  </w:t>
      </w:r>
    </w:p>
    <w:p w:rsidR="0051573E" w:rsidRPr="00B65C56" w:rsidRDefault="0023004E" w:rsidP="0051573E">
      <w:pPr>
        <w:rPr>
          <w:rFonts w:ascii="Calibri" w:hAnsi="Calibri"/>
          <w:sz w:val="24"/>
          <w:szCs w:val="24"/>
        </w:rPr>
      </w:pPr>
      <w:r w:rsidRPr="00B65C56">
        <w:rPr>
          <w:rFonts w:ascii="Calibri" w:hAnsi="Calibri"/>
          <w:sz w:val="24"/>
          <w:szCs w:val="24"/>
        </w:rPr>
        <w:t>Viedeň, Rakúsko</w:t>
      </w:r>
    </w:p>
    <w:p w:rsidR="0023004E" w:rsidRPr="00B65C56" w:rsidRDefault="0023004E" w:rsidP="0051573E">
      <w:pPr>
        <w:rPr>
          <w:rFonts w:ascii="Calibri" w:hAnsi="Calibri"/>
          <w:b/>
          <w:sz w:val="24"/>
          <w:szCs w:val="24"/>
        </w:rPr>
      </w:pPr>
    </w:p>
    <w:p w:rsidR="0051573E" w:rsidRPr="00B65C56" w:rsidRDefault="0023004E" w:rsidP="0051573E">
      <w:pPr>
        <w:rPr>
          <w:rFonts w:ascii="Calibri" w:hAnsi="Calibri"/>
          <w:b/>
          <w:sz w:val="24"/>
          <w:szCs w:val="24"/>
        </w:rPr>
      </w:pPr>
      <w:r w:rsidRPr="00B65C56">
        <w:rPr>
          <w:rFonts w:ascii="Calibri" w:hAnsi="Calibri"/>
          <w:b/>
          <w:sz w:val="24"/>
          <w:szCs w:val="24"/>
        </w:rPr>
        <w:t>Miesto konania:</w:t>
      </w:r>
    </w:p>
    <w:p w:rsidR="0023004E" w:rsidRPr="00B65C56" w:rsidRDefault="00116FB5" w:rsidP="0051573E">
      <w:pPr>
        <w:rPr>
          <w:rFonts w:ascii="Calibri" w:hAnsi="Calibri"/>
          <w:sz w:val="24"/>
          <w:szCs w:val="24"/>
        </w:rPr>
      </w:pPr>
      <w:r w:rsidRPr="00B65C56">
        <w:rPr>
          <w:rFonts w:ascii="Calibri" w:hAnsi="Calibri"/>
          <w:sz w:val="24"/>
          <w:szCs w:val="24"/>
        </w:rPr>
        <w:t>Messe Wien, Halle A</w:t>
      </w:r>
      <w:r w:rsidR="007F0B8F" w:rsidRPr="00B65C56">
        <w:rPr>
          <w:rFonts w:ascii="Calibri" w:hAnsi="Calibri"/>
          <w:sz w:val="24"/>
          <w:szCs w:val="24"/>
        </w:rPr>
        <w:t xml:space="preserve"> </w:t>
      </w:r>
      <w:r w:rsidRPr="00B65C56">
        <w:rPr>
          <w:rFonts w:ascii="Calibri" w:hAnsi="Calibri"/>
          <w:sz w:val="24"/>
          <w:szCs w:val="24"/>
        </w:rPr>
        <w:br/>
        <w:t>Eingang A, Messeplatz 1</w:t>
      </w:r>
      <w:r w:rsidRPr="00B65C56">
        <w:rPr>
          <w:rFonts w:ascii="Calibri" w:hAnsi="Calibri"/>
          <w:sz w:val="24"/>
          <w:szCs w:val="24"/>
        </w:rPr>
        <w:br/>
        <w:t>1020 Wien</w:t>
      </w:r>
      <w:r w:rsidRPr="00B65C56">
        <w:rPr>
          <w:rFonts w:ascii="Calibri" w:hAnsi="Calibri"/>
          <w:sz w:val="24"/>
          <w:szCs w:val="24"/>
        </w:rPr>
        <w:br/>
      </w:r>
    </w:p>
    <w:p w:rsidR="0051573E" w:rsidRPr="00B65C56" w:rsidRDefault="0051573E" w:rsidP="0051573E">
      <w:pPr>
        <w:rPr>
          <w:rFonts w:ascii="Calibri" w:hAnsi="Calibri"/>
          <w:sz w:val="24"/>
          <w:szCs w:val="24"/>
        </w:rPr>
      </w:pPr>
      <w:r w:rsidRPr="00B65C56">
        <w:rPr>
          <w:rFonts w:ascii="Calibri" w:hAnsi="Calibri"/>
          <w:b/>
          <w:sz w:val="24"/>
          <w:szCs w:val="24"/>
        </w:rPr>
        <w:t>Dátum od - do</w:t>
      </w:r>
      <w:r w:rsidRPr="00B65C56">
        <w:rPr>
          <w:rFonts w:ascii="Calibri" w:hAnsi="Calibri"/>
          <w:sz w:val="24"/>
          <w:szCs w:val="24"/>
        </w:rPr>
        <w:t xml:space="preserve">: </w:t>
      </w:r>
    </w:p>
    <w:p w:rsidR="0051573E" w:rsidRPr="00B65C56" w:rsidRDefault="0023004E" w:rsidP="0051573E">
      <w:pPr>
        <w:rPr>
          <w:rFonts w:ascii="Calibri" w:hAnsi="Calibri"/>
          <w:sz w:val="24"/>
          <w:szCs w:val="24"/>
        </w:rPr>
      </w:pPr>
      <w:r w:rsidRPr="00B65C56">
        <w:rPr>
          <w:rFonts w:ascii="Calibri" w:hAnsi="Calibri"/>
          <w:sz w:val="24"/>
          <w:szCs w:val="24"/>
        </w:rPr>
        <w:t>1</w:t>
      </w:r>
      <w:r w:rsidR="0059377C">
        <w:rPr>
          <w:rFonts w:ascii="Calibri" w:hAnsi="Calibri"/>
          <w:sz w:val="24"/>
          <w:szCs w:val="24"/>
        </w:rPr>
        <w:t>1</w:t>
      </w:r>
      <w:r w:rsidR="0051573E" w:rsidRPr="00B65C56">
        <w:rPr>
          <w:rFonts w:ascii="Calibri" w:hAnsi="Calibri"/>
          <w:sz w:val="24"/>
          <w:szCs w:val="24"/>
        </w:rPr>
        <w:t xml:space="preserve">.1. – </w:t>
      </w:r>
      <w:r w:rsidR="007F0B8F" w:rsidRPr="00B65C56">
        <w:rPr>
          <w:rFonts w:ascii="Calibri" w:hAnsi="Calibri"/>
          <w:sz w:val="24"/>
          <w:szCs w:val="24"/>
        </w:rPr>
        <w:t>1</w:t>
      </w:r>
      <w:r w:rsidR="0059377C">
        <w:rPr>
          <w:rFonts w:ascii="Calibri" w:hAnsi="Calibri"/>
          <w:sz w:val="24"/>
          <w:szCs w:val="24"/>
        </w:rPr>
        <w:t>4</w:t>
      </w:r>
      <w:r w:rsidR="0051573E" w:rsidRPr="00B65C56">
        <w:rPr>
          <w:rFonts w:ascii="Calibri" w:hAnsi="Calibri"/>
          <w:sz w:val="24"/>
          <w:szCs w:val="24"/>
        </w:rPr>
        <w:t>.1. 201</w:t>
      </w:r>
      <w:r w:rsidR="0059377C">
        <w:rPr>
          <w:rFonts w:ascii="Calibri" w:hAnsi="Calibri"/>
          <w:sz w:val="24"/>
          <w:szCs w:val="24"/>
        </w:rPr>
        <w:t>8</w:t>
      </w:r>
    </w:p>
    <w:p w:rsidR="0023004E" w:rsidRPr="00B65C56" w:rsidRDefault="0023004E" w:rsidP="0051573E">
      <w:pPr>
        <w:rPr>
          <w:rFonts w:ascii="Calibri" w:hAnsi="Calibri"/>
          <w:b/>
          <w:sz w:val="24"/>
          <w:szCs w:val="24"/>
        </w:rPr>
      </w:pPr>
    </w:p>
    <w:p w:rsidR="0051573E" w:rsidRPr="00B65C56" w:rsidRDefault="0051573E" w:rsidP="0051573E">
      <w:pPr>
        <w:rPr>
          <w:rFonts w:ascii="Calibri" w:hAnsi="Calibri"/>
          <w:sz w:val="24"/>
          <w:szCs w:val="24"/>
        </w:rPr>
      </w:pPr>
      <w:r w:rsidRPr="00B65C56">
        <w:rPr>
          <w:rFonts w:ascii="Calibri" w:hAnsi="Calibri"/>
          <w:b/>
          <w:sz w:val="24"/>
          <w:szCs w:val="24"/>
        </w:rPr>
        <w:t>Účastníci ZPC</w:t>
      </w:r>
      <w:r w:rsidR="00116FB5" w:rsidRPr="00B65C56">
        <w:rPr>
          <w:rFonts w:ascii="Calibri" w:hAnsi="Calibri"/>
          <w:b/>
          <w:sz w:val="24"/>
          <w:szCs w:val="24"/>
        </w:rPr>
        <w:t xml:space="preserve"> za BTB</w:t>
      </w:r>
      <w:r w:rsidRPr="00B65C56">
        <w:rPr>
          <w:rFonts w:ascii="Calibri" w:hAnsi="Calibri"/>
          <w:sz w:val="24"/>
          <w:szCs w:val="24"/>
        </w:rPr>
        <w:t xml:space="preserve">:  </w:t>
      </w:r>
    </w:p>
    <w:p w:rsidR="0051573E" w:rsidRPr="00B65C56" w:rsidRDefault="00836F87" w:rsidP="0051573E">
      <w:pPr>
        <w:rPr>
          <w:rFonts w:ascii="Calibri" w:hAnsi="Calibri"/>
          <w:sz w:val="24"/>
          <w:szCs w:val="24"/>
        </w:rPr>
      </w:pPr>
      <w:r w:rsidRPr="00B65C56">
        <w:rPr>
          <w:rFonts w:ascii="Calibri" w:hAnsi="Calibri"/>
          <w:sz w:val="24"/>
          <w:szCs w:val="24"/>
        </w:rPr>
        <w:t xml:space="preserve">Alžbeta Melicharová, Tomáš Koniar, </w:t>
      </w:r>
      <w:r w:rsidR="007A6589">
        <w:rPr>
          <w:rFonts w:ascii="Calibri" w:hAnsi="Calibri"/>
          <w:sz w:val="24"/>
          <w:szCs w:val="24"/>
        </w:rPr>
        <w:t>Peter Ďurica</w:t>
      </w:r>
      <w:r w:rsidR="0023004E" w:rsidRPr="00B65C56">
        <w:rPr>
          <w:rFonts w:ascii="Calibri" w:hAnsi="Calibri"/>
          <w:sz w:val="24"/>
          <w:szCs w:val="24"/>
        </w:rPr>
        <w:t xml:space="preserve">, </w:t>
      </w:r>
      <w:r w:rsidR="0059377C">
        <w:rPr>
          <w:rFonts w:ascii="Calibri" w:hAnsi="Calibri"/>
          <w:sz w:val="24"/>
          <w:szCs w:val="24"/>
        </w:rPr>
        <w:t>Maroš Plitko</w:t>
      </w:r>
      <w:r w:rsidR="0023004E" w:rsidRPr="00B65C56">
        <w:rPr>
          <w:rFonts w:ascii="Calibri" w:hAnsi="Calibri"/>
          <w:sz w:val="24"/>
          <w:szCs w:val="24"/>
        </w:rPr>
        <w:t xml:space="preserve">, </w:t>
      </w:r>
      <w:r w:rsidR="0059377C">
        <w:rPr>
          <w:rFonts w:ascii="Calibri" w:hAnsi="Calibri"/>
          <w:sz w:val="24"/>
          <w:szCs w:val="24"/>
        </w:rPr>
        <w:t>Silvia Renácsová</w:t>
      </w:r>
      <w:r w:rsidRPr="00B65C56">
        <w:rPr>
          <w:rFonts w:ascii="Calibri" w:hAnsi="Calibri"/>
          <w:sz w:val="24"/>
          <w:szCs w:val="24"/>
        </w:rPr>
        <w:t xml:space="preserve">, Michal Foltýn, </w:t>
      </w:r>
      <w:r w:rsidR="0059377C">
        <w:rPr>
          <w:rFonts w:ascii="Calibri" w:hAnsi="Calibri"/>
          <w:sz w:val="24"/>
          <w:szCs w:val="24"/>
        </w:rPr>
        <w:t>Barbara Csibreiová</w:t>
      </w:r>
      <w:r w:rsidRPr="00B65C56">
        <w:rPr>
          <w:rFonts w:ascii="Calibri" w:hAnsi="Calibri"/>
          <w:sz w:val="24"/>
          <w:szCs w:val="24"/>
        </w:rPr>
        <w:t xml:space="preserve">, </w:t>
      </w:r>
    </w:p>
    <w:p w:rsidR="0051573E" w:rsidRPr="00B65C56" w:rsidRDefault="0051573E" w:rsidP="0051573E">
      <w:pPr>
        <w:jc w:val="both"/>
        <w:rPr>
          <w:rFonts w:ascii="Calibri" w:hAnsi="Calibri"/>
          <w:b/>
          <w:sz w:val="24"/>
          <w:szCs w:val="24"/>
        </w:rPr>
      </w:pPr>
    </w:p>
    <w:p w:rsidR="0051573E" w:rsidRPr="00B65C56" w:rsidRDefault="0051573E" w:rsidP="0051573E">
      <w:pPr>
        <w:jc w:val="both"/>
        <w:rPr>
          <w:rFonts w:ascii="Calibri" w:hAnsi="Calibri"/>
          <w:b/>
          <w:sz w:val="24"/>
          <w:szCs w:val="24"/>
        </w:rPr>
      </w:pPr>
      <w:r w:rsidRPr="00B65C56">
        <w:rPr>
          <w:rFonts w:ascii="Calibri" w:hAnsi="Calibri"/>
          <w:b/>
          <w:sz w:val="24"/>
          <w:szCs w:val="24"/>
        </w:rPr>
        <w:t>Údaje o </w:t>
      </w:r>
      <w:r w:rsidR="002B2790" w:rsidRPr="00B65C56">
        <w:rPr>
          <w:rFonts w:ascii="Calibri" w:hAnsi="Calibri"/>
          <w:b/>
          <w:sz w:val="24"/>
          <w:szCs w:val="24"/>
        </w:rPr>
        <w:t>veľtrhu</w:t>
      </w:r>
      <w:r w:rsidRPr="00B65C56">
        <w:rPr>
          <w:rFonts w:ascii="Calibri" w:hAnsi="Calibri"/>
          <w:b/>
          <w:sz w:val="24"/>
          <w:szCs w:val="24"/>
        </w:rPr>
        <w:t xml:space="preserve">: </w:t>
      </w:r>
    </w:p>
    <w:p w:rsidR="00BA2E12" w:rsidRPr="00B65C56" w:rsidRDefault="00BA2E12" w:rsidP="009E00EA">
      <w:pPr>
        <w:ind w:firstLine="708"/>
        <w:jc w:val="both"/>
        <w:rPr>
          <w:rFonts w:ascii="Calibri" w:hAnsi="Calibri" w:cs="Tahoma"/>
          <w:sz w:val="22"/>
          <w:szCs w:val="22"/>
        </w:rPr>
      </w:pPr>
      <w:r w:rsidRPr="00B65C56">
        <w:rPr>
          <w:rFonts w:ascii="Calibri" w:hAnsi="Calibri" w:cs="Tahoma"/>
          <w:sz w:val="22"/>
          <w:szCs w:val="22"/>
        </w:rPr>
        <w:t>Ferien Messe Viedeň je medzinárodné podujatie, ktoré patrí k najvýznamnejším veľtrhom cestov</w:t>
      </w:r>
      <w:r w:rsidR="0042266B" w:rsidRPr="00B65C56">
        <w:rPr>
          <w:rFonts w:ascii="Calibri" w:hAnsi="Calibri" w:cs="Tahoma"/>
          <w:sz w:val="22"/>
          <w:szCs w:val="22"/>
        </w:rPr>
        <w:t>ného ruchu v Rakúsku. Veľtrh je</w:t>
      </w:r>
      <w:r w:rsidRPr="00B65C56">
        <w:rPr>
          <w:rFonts w:ascii="Calibri" w:hAnsi="Calibri" w:cs="Tahoma"/>
          <w:sz w:val="22"/>
          <w:szCs w:val="22"/>
        </w:rPr>
        <w:t xml:space="preserve"> zameraný na cestovanie, oddych a trávenie dovoleniek. Svoje služby tu predstavili </w:t>
      </w:r>
      <w:r w:rsidR="00BF4520" w:rsidRPr="00B65C56">
        <w:rPr>
          <w:rFonts w:ascii="Calibri" w:hAnsi="Calibri" w:cs="Tahoma"/>
          <w:sz w:val="22"/>
          <w:szCs w:val="22"/>
        </w:rPr>
        <w:t>tour operátori,</w:t>
      </w:r>
      <w:r w:rsidR="00BF4520">
        <w:rPr>
          <w:rFonts w:ascii="Calibri" w:hAnsi="Calibri" w:cs="Tahoma"/>
          <w:sz w:val="22"/>
          <w:szCs w:val="22"/>
        </w:rPr>
        <w:t xml:space="preserve"> </w:t>
      </w:r>
      <w:r w:rsidRPr="00B65C56">
        <w:rPr>
          <w:rFonts w:ascii="Calibri" w:hAnsi="Calibri" w:cs="Tahoma"/>
          <w:sz w:val="22"/>
          <w:szCs w:val="22"/>
        </w:rPr>
        <w:t xml:space="preserve">cestovné kancelárie, jednotlivé svetové </w:t>
      </w:r>
      <w:r w:rsidR="00BF4520">
        <w:rPr>
          <w:rFonts w:ascii="Calibri" w:hAnsi="Calibri" w:cs="Tahoma"/>
          <w:sz w:val="22"/>
          <w:szCs w:val="22"/>
        </w:rPr>
        <w:t xml:space="preserve">a európske </w:t>
      </w:r>
      <w:r w:rsidRPr="00B65C56">
        <w:rPr>
          <w:rFonts w:ascii="Calibri" w:hAnsi="Calibri" w:cs="Tahoma"/>
          <w:sz w:val="22"/>
          <w:szCs w:val="22"/>
        </w:rPr>
        <w:t>destinácie, oblastné organizácie</w:t>
      </w:r>
      <w:r w:rsidR="00BF4520">
        <w:rPr>
          <w:rFonts w:ascii="Calibri" w:hAnsi="Calibri" w:cs="Tahoma"/>
          <w:sz w:val="22"/>
          <w:szCs w:val="22"/>
        </w:rPr>
        <w:t xml:space="preserve"> cestovného ruchu</w:t>
      </w:r>
      <w:r w:rsidRPr="00B65C56">
        <w:rPr>
          <w:rFonts w:ascii="Calibri" w:hAnsi="Calibri" w:cs="Tahoma"/>
          <w:sz w:val="22"/>
          <w:szCs w:val="22"/>
        </w:rPr>
        <w:t xml:space="preserve"> a</w:t>
      </w:r>
      <w:r w:rsidR="00DF3E0F" w:rsidRPr="00B65C56">
        <w:rPr>
          <w:rFonts w:ascii="Calibri" w:hAnsi="Calibri" w:cs="Tahoma"/>
          <w:sz w:val="22"/>
          <w:szCs w:val="22"/>
        </w:rPr>
        <w:t> komerční vystavovatelia. Prvý deň bol určený odbornej verejnosti a ostatné dni boli otvorené pre širokú verejnosť.  Súčasne s Ferien Messe prebiehal v Messe Wien výsta</w:t>
      </w:r>
      <w:r w:rsidR="00DE5747" w:rsidRPr="00B65C56">
        <w:rPr>
          <w:rFonts w:ascii="Calibri" w:hAnsi="Calibri" w:cs="Tahoma"/>
          <w:sz w:val="22"/>
          <w:szCs w:val="22"/>
        </w:rPr>
        <w:t>v</w:t>
      </w:r>
      <w:r w:rsidR="00BF4520">
        <w:rPr>
          <w:rFonts w:ascii="Calibri" w:hAnsi="Calibri" w:cs="Tahoma"/>
          <w:sz w:val="22"/>
          <w:szCs w:val="22"/>
        </w:rPr>
        <w:t>a</w:t>
      </w:r>
      <w:r w:rsidR="00DE5747" w:rsidRPr="00B65C56">
        <w:rPr>
          <w:rFonts w:ascii="Calibri" w:hAnsi="Calibri" w:cs="Tahoma"/>
          <w:sz w:val="22"/>
          <w:szCs w:val="22"/>
        </w:rPr>
        <w:t xml:space="preserve"> Vienna Autoshow</w:t>
      </w:r>
      <w:r w:rsidR="007A6589">
        <w:rPr>
          <w:rFonts w:ascii="Calibri" w:hAnsi="Calibri" w:cs="Tahoma"/>
          <w:sz w:val="22"/>
          <w:szCs w:val="22"/>
        </w:rPr>
        <w:t xml:space="preserve"> 201</w:t>
      </w:r>
      <w:r w:rsidR="00EE4A62">
        <w:rPr>
          <w:rFonts w:ascii="Calibri" w:hAnsi="Calibri" w:cs="Tahoma"/>
          <w:sz w:val="22"/>
          <w:szCs w:val="22"/>
        </w:rPr>
        <w:t>8</w:t>
      </w:r>
      <w:r w:rsidR="006902CD">
        <w:rPr>
          <w:rFonts w:ascii="Calibri" w:hAnsi="Calibri" w:cs="Tahoma"/>
          <w:sz w:val="22"/>
          <w:szCs w:val="22"/>
        </w:rPr>
        <w:t xml:space="preserve">. Na tomto ročníku sa zúčastnilo 800 vystavovateľov z 80 krajín. </w:t>
      </w:r>
    </w:p>
    <w:p w:rsidR="00293DFA" w:rsidRDefault="00DF3E0F" w:rsidP="009E00EA">
      <w:pPr>
        <w:ind w:firstLine="708"/>
        <w:jc w:val="both"/>
        <w:rPr>
          <w:rFonts w:ascii="Calibri" w:hAnsi="Calibri" w:cs="Tahoma"/>
          <w:sz w:val="22"/>
          <w:szCs w:val="22"/>
        </w:rPr>
      </w:pPr>
      <w:r w:rsidRPr="00B65C56">
        <w:rPr>
          <w:rFonts w:ascii="Calibri" w:hAnsi="Calibri" w:cs="Tahoma"/>
          <w:sz w:val="22"/>
          <w:szCs w:val="22"/>
        </w:rPr>
        <w:t xml:space="preserve">Bratislavská organizácia cestovného ruchu sa na podujatí prezentovala vlastným stánkom spolu </w:t>
      </w:r>
      <w:r w:rsidR="0042266B" w:rsidRPr="00B65C56">
        <w:rPr>
          <w:rFonts w:ascii="Calibri" w:hAnsi="Calibri" w:cs="Tahoma"/>
          <w:sz w:val="22"/>
          <w:szCs w:val="22"/>
        </w:rPr>
        <w:t>s</w:t>
      </w:r>
      <w:r w:rsidRPr="00B65C56">
        <w:rPr>
          <w:rFonts w:ascii="Calibri" w:hAnsi="Calibri" w:cs="Tahoma"/>
          <w:sz w:val="22"/>
          <w:szCs w:val="22"/>
        </w:rPr>
        <w:t xml:space="preserve"> oblastnou organizáciou Turizmus regiónu Bratislava a svojimi členmi</w:t>
      </w:r>
      <w:r w:rsidR="0042266B" w:rsidRPr="00B65C56">
        <w:rPr>
          <w:rFonts w:ascii="Calibri" w:hAnsi="Calibri" w:cs="Tahoma"/>
          <w:sz w:val="22"/>
          <w:szCs w:val="22"/>
        </w:rPr>
        <w:t xml:space="preserve"> - spoločnosťou Tour4U, s.r.o., Flora Tour, s.r.o., </w:t>
      </w:r>
      <w:r w:rsidR="0059377C">
        <w:rPr>
          <w:rFonts w:ascii="Calibri" w:hAnsi="Calibri" w:cs="Tahoma"/>
          <w:sz w:val="22"/>
          <w:szCs w:val="22"/>
        </w:rPr>
        <w:t>SATUR TRAVEL, s.r.o.</w:t>
      </w:r>
      <w:r w:rsidR="007A6589" w:rsidRPr="007A6589">
        <w:rPr>
          <w:rFonts w:ascii="Calibri" w:hAnsi="Calibri" w:cs="Tahoma"/>
          <w:sz w:val="22"/>
          <w:szCs w:val="22"/>
        </w:rPr>
        <w:t xml:space="preserve">, </w:t>
      </w:r>
      <w:r w:rsidR="0059377C">
        <w:rPr>
          <w:rFonts w:ascii="Calibri" w:hAnsi="Calibri" w:cs="Tahoma"/>
          <w:sz w:val="22"/>
          <w:szCs w:val="22"/>
        </w:rPr>
        <w:t>Blue Danube Tour, s.r.o.</w:t>
      </w:r>
      <w:r w:rsidR="00357E7E" w:rsidRPr="00B65C56">
        <w:rPr>
          <w:rFonts w:ascii="Calibri" w:hAnsi="Calibri" w:cs="Tahoma"/>
          <w:sz w:val="22"/>
          <w:szCs w:val="22"/>
        </w:rPr>
        <w:t xml:space="preserve"> a</w:t>
      </w:r>
      <w:r w:rsidR="0059377C">
        <w:rPr>
          <w:rFonts w:ascii="Calibri" w:hAnsi="Calibri" w:cs="Tahoma"/>
          <w:sz w:val="22"/>
          <w:szCs w:val="22"/>
        </w:rPr>
        <w:t> Best Hotel Properties , a.s.</w:t>
      </w:r>
      <w:r w:rsidR="0053541E" w:rsidRPr="00B65C56">
        <w:rPr>
          <w:rFonts w:ascii="Calibri" w:hAnsi="Calibri" w:cs="Tahoma"/>
          <w:sz w:val="22"/>
          <w:szCs w:val="22"/>
        </w:rPr>
        <w:t xml:space="preserve"> </w:t>
      </w:r>
    </w:p>
    <w:p w:rsidR="00197764" w:rsidRDefault="0053541E" w:rsidP="0059377C">
      <w:pPr>
        <w:ind w:firstLine="708"/>
        <w:contextualSpacing/>
        <w:jc w:val="both"/>
        <w:rPr>
          <w:rFonts w:ascii="Calibri" w:hAnsi="Calibri" w:cs="Tahoma"/>
          <w:sz w:val="22"/>
          <w:szCs w:val="22"/>
        </w:rPr>
      </w:pPr>
      <w:r w:rsidRPr="00B65C56">
        <w:rPr>
          <w:rFonts w:ascii="Calibri" w:hAnsi="Calibri" w:cs="Tahoma"/>
          <w:sz w:val="22"/>
          <w:szCs w:val="22"/>
        </w:rPr>
        <w:t>V</w:t>
      </w:r>
      <w:r w:rsidR="00197764">
        <w:rPr>
          <w:rFonts w:ascii="Calibri" w:hAnsi="Calibri" w:cs="Tahoma"/>
          <w:sz w:val="22"/>
          <w:szCs w:val="22"/>
        </w:rPr>
        <w:t xml:space="preserve"> hlavnom</w:t>
      </w:r>
      <w:r w:rsidRPr="00B65C56">
        <w:rPr>
          <w:rFonts w:ascii="Calibri" w:hAnsi="Calibri" w:cs="Tahoma"/>
          <w:sz w:val="22"/>
          <w:szCs w:val="22"/>
        </w:rPr>
        <w:t xml:space="preserve"> vstupnom vestibule</w:t>
      </w:r>
      <w:r w:rsidR="00197764">
        <w:rPr>
          <w:rFonts w:ascii="Calibri" w:hAnsi="Calibri" w:cs="Tahoma"/>
          <w:sz w:val="22"/>
          <w:szCs w:val="22"/>
        </w:rPr>
        <w:t>,</w:t>
      </w:r>
      <w:r w:rsidRPr="00B65C56">
        <w:rPr>
          <w:rFonts w:ascii="Calibri" w:hAnsi="Calibri" w:cs="Tahoma"/>
          <w:sz w:val="22"/>
          <w:szCs w:val="22"/>
        </w:rPr>
        <w:t xml:space="preserve"> </w:t>
      </w:r>
      <w:r w:rsidR="00197764">
        <w:rPr>
          <w:rFonts w:ascii="Calibri" w:hAnsi="Calibri" w:cs="Tahoma"/>
          <w:sz w:val="22"/>
          <w:szCs w:val="22"/>
        </w:rPr>
        <w:t xml:space="preserve">pred </w:t>
      </w:r>
      <w:r w:rsidRPr="00B65C56">
        <w:rPr>
          <w:rFonts w:ascii="Calibri" w:hAnsi="Calibri" w:cs="Tahoma"/>
          <w:sz w:val="22"/>
          <w:szCs w:val="22"/>
        </w:rPr>
        <w:t>hal</w:t>
      </w:r>
      <w:r w:rsidR="00197764">
        <w:rPr>
          <w:rFonts w:ascii="Calibri" w:hAnsi="Calibri" w:cs="Tahoma"/>
          <w:sz w:val="22"/>
          <w:szCs w:val="22"/>
        </w:rPr>
        <w:t>ou</w:t>
      </w:r>
      <w:r w:rsidRPr="00B65C56">
        <w:rPr>
          <w:rFonts w:ascii="Calibri" w:hAnsi="Calibri" w:cs="Tahoma"/>
          <w:sz w:val="22"/>
          <w:szCs w:val="22"/>
        </w:rPr>
        <w:t xml:space="preserve"> A (v ktorej bol umiestnený stánok Bratislavy a regiónu) </w:t>
      </w:r>
      <w:r w:rsidR="00293DFA">
        <w:rPr>
          <w:rFonts w:ascii="Calibri" w:hAnsi="Calibri" w:cs="Tahoma"/>
          <w:sz w:val="22"/>
          <w:szCs w:val="22"/>
        </w:rPr>
        <w:t xml:space="preserve">sa </w:t>
      </w:r>
      <w:r w:rsidRPr="00B65C56">
        <w:rPr>
          <w:rFonts w:ascii="Calibri" w:hAnsi="Calibri" w:cs="Tahoma"/>
          <w:sz w:val="22"/>
          <w:szCs w:val="22"/>
        </w:rPr>
        <w:t>zabezpečila propagáci</w:t>
      </w:r>
      <w:r w:rsidR="00293DFA">
        <w:rPr>
          <w:rFonts w:ascii="Calibri" w:hAnsi="Calibri" w:cs="Tahoma"/>
          <w:sz w:val="22"/>
          <w:szCs w:val="22"/>
        </w:rPr>
        <w:t>a</w:t>
      </w:r>
      <w:r w:rsidRPr="00B65C56">
        <w:rPr>
          <w:rFonts w:ascii="Calibri" w:hAnsi="Calibri" w:cs="Tahoma"/>
          <w:sz w:val="22"/>
          <w:szCs w:val="22"/>
        </w:rPr>
        <w:t xml:space="preserve"> mesta pomocou veľkého reklamného banneru</w:t>
      </w:r>
      <w:r w:rsidR="00197764">
        <w:rPr>
          <w:rFonts w:ascii="Calibri" w:hAnsi="Calibri" w:cs="Tahoma"/>
          <w:sz w:val="22"/>
          <w:szCs w:val="22"/>
        </w:rPr>
        <w:t xml:space="preserve"> </w:t>
      </w:r>
      <w:r w:rsidR="00197764" w:rsidRPr="00B65C56">
        <w:rPr>
          <w:rFonts w:ascii="Calibri" w:hAnsi="Calibri" w:cs="Tahoma"/>
          <w:sz w:val="22"/>
          <w:szCs w:val="22"/>
        </w:rPr>
        <w:t xml:space="preserve">s rozmermi 500x300cm </w:t>
      </w:r>
      <w:r w:rsidRPr="00B65C56">
        <w:rPr>
          <w:rFonts w:ascii="Calibri" w:hAnsi="Calibri" w:cs="Tahoma"/>
          <w:sz w:val="22"/>
          <w:szCs w:val="22"/>
        </w:rPr>
        <w:t>s</w:t>
      </w:r>
      <w:r w:rsidR="00293DFA">
        <w:rPr>
          <w:rFonts w:ascii="Calibri" w:hAnsi="Calibri" w:cs="Tahoma"/>
          <w:sz w:val="22"/>
          <w:szCs w:val="22"/>
        </w:rPr>
        <w:t> leteckou fotografiou Bratislavy</w:t>
      </w:r>
      <w:r w:rsidR="00596588">
        <w:rPr>
          <w:rFonts w:ascii="Calibri" w:hAnsi="Calibri" w:cs="Tahoma"/>
          <w:sz w:val="22"/>
          <w:szCs w:val="22"/>
        </w:rPr>
        <w:t xml:space="preserve">, pozývajúci do Bratislavy </w:t>
      </w:r>
      <w:r w:rsidR="00293DFA">
        <w:rPr>
          <w:rFonts w:ascii="Calibri" w:hAnsi="Calibri" w:cs="Tahoma"/>
          <w:sz w:val="22"/>
          <w:szCs w:val="22"/>
        </w:rPr>
        <w:t>„vychutnať“</w:t>
      </w:r>
      <w:r w:rsidR="00596588">
        <w:rPr>
          <w:rFonts w:ascii="Calibri" w:hAnsi="Calibri" w:cs="Tahoma"/>
          <w:sz w:val="22"/>
          <w:szCs w:val="22"/>
        </w:rPr>
        <w:t xml:space="preserve"> destináciu v</w:t>
      </w:r>
      <w:r w:rsidR="00293DFA">
        <w:rPr>
          <w:rFonts w:ascii="Calibri" w:hAnsi="Calibri" w:cs="Tahoma"/>
          <w:sz w:val="22"/>
          <w:szCs w:val="22"/>
        </w:rPr>
        <w:t> zmysle claimu „nebuď turista, buď ochutnávač“</w:t>
      </w:r>
      <w:r w:rsidR="00596588">
        <w:rPr>
          <w:rFonts w:ascii="Calibri" w:hAnsi="Calibri" w:cs="Tahoma"/>
          <w:sz w:val="22"/>
          <w:szCs w:val="22"/>
        </w:rPr>
        <w:t xml:space="preserve">. </w:t>
      </w:r>
      <w:r w:rsidR="00B43482" w:rsidRPr="006902CD">
        <w:rPr>
          <w:rFonts w:ascii="Calibri" w:hAnsi="Calibri" w:cs="Tahoma"/>
          <w:sz w:val="22"/>
          <w:szCs w:val="22"/>
        </w:rPr>
        <w:t>V</w:t>
      </w:r>
      <w:r w:rsidRPr="006902CD">
        <w:rPr>
          <w:rFonts w:ascii="Calibri" w:hAnsi="Calibri" w:cs="Tahoma"/>
          <w:sz w:val="22"/>
          <w:szCs w:val="22"/>
        </w:rPr>
        <w:t xml:space="preserve">ertikálny banner s rozmermi 216 x 435cm </w:t>
      </w:r>
      <w:r w:rsidR="00B43482" w:rsidRPr="006902CD">
        <w:rPr>
          <w:rFonts w:ascii="Calibri" w:hAnsi="Calibri" w:cs="Tahoma"/>
          <w:sz w:val="22"/>
          <w:szCs w:val="22"/>
        </w:rPr>
        <w:t xml:space="preserve">bol </w:t>
      </w:r>
      <w:r w:rsidRPr="006902CD">
        <w:rPr>
          <w:rFonts w:ascii="Calibri" w:hAnsi="Calibri" w:cs="Tahoma"/>
          <w:sz w:val="22"/>
          <w:szCs w:val="22"/>
        </w:rPr>
        <w:t xml:space="preserve">umiestnený na výťahovej šachte nasmerovaný hneď oproti hlavnému vchodu </w:t>
      </w:r>
      <w:r w:rsidR="00197764" w:rsidRPr="006902CD">
        <w:rPr>
          <w:rFonts w:ascii="Calibri" w:hAnsi="Calibri" w:cs="Tahoma"/>
          <w:sz w:val="22"/>
          <w:szCs w:val="22"/>
        </w:rPr>
        <w:t>v podobnej komunikačnej línii.</w:t>
      </w:r>
      <w:r w:rsidRPr="006902CD">
        <w:rPr>
          <w:rFonts w:ascii="Calibri" w:hAnsi="Calibri" w:cs="Tahoma"/>
          <w:sz w:val="22"/>
          <w:szCs w:val="22"/>
        </w:rPr>
        <w:t> </w:t>
      </w:r>
      <w:r w:rsidR="00197764" w:rsidRPr="006902CD">
        <w:rPr>
          <w:rFonts w:ascii="Calibri" w:hAnsi="Calibri" w:cs="Tahoma"/>
          <w:sz w:val="22"/>
          <w:szCs w:val="22"/>
        </w:rPr>
        <w:t>Dva</w:t>
      </w:r>
      <w:r w:rsidRPr="006902CD">
        <w:rPr>
          <w:rFonts w:ascii="Calibri" w:hAnsi="Calibri" w:cs="Tahoma"/>
          <w:sz w:val="22"/>
          <w:szCs w:val="22"/>
        </w:rPr>
        <w:t xml:space="preserve"> bann</w:t>
      </w:r>
      <w:r w:rsidR="00357E7E" w:rsidRPr="006902CD">
        <w:rPr>
          <w:rFonts w:ascii="Calibri" w:hAnsi="Calibri" w:cs="Tahoma"/>
          <w:sz w:val="22"/>
          <w:szCs w:val="22"/>
        </w:rPr>
        <w:t>er</w:t>
      </w:r>
      <w:r w:rsidR="00197764" w:rsidRPr="006902CD">
        <w:rPr>
          <w:rFonts w:ascii="Calibri" w:hAnsi="Calibri" w:cs="Tahoma"/>
          <w:sz w:val="22"/>
          <w:szCs w:val="22"/>
        </w:rPr>
        <w:t>i</w:t>
      </w:r>
      <w:r w:rsidR="00357E7E" w:rsidRPr="006902CD">
        <w:rPr>
          <w:rFonts w:ascii="Calibri" w:hAnsi="Calibri" w:cs="Tahoma"/>
          <w:sz w:val="22"/>
          <w:szCs w:val="22"/>
        </w:rPr>
        <w:t xml:space="preserve"> vo forme podlahových nálep</w:t>
      </w:r>
      <w:r w:rsidRPr="006902CD">
        <w:rPr>
          <w:rFonts w:ascii="Calibri" w:hAnsi="Calibri" w:cs="Tahoma"/>
          <w:sz w:val="22"/>
          <w:szCs w:val="22"/>
        </w:rPr>
        <w:t>i</w:t>
      </w:r>
      <w:r w:rsidR="00357E7E" w:rsidRPr="006902CD">
        <w:rPr>
          <w:rFonts w:ascii="Calibri" w:hAnsi="Calibri" w:cs="Tahoma"/>
          <w:sz w:val="22"/>
          <w:szCs w:val="22"/>
        </w:rPr>
        <w:t>e</w:t>
      </w:r>
      <w:r w:rsidRPr="006902CD">
        <w:rPr>
          <w:rFonts w:ascii="Calibri" w:hAnsi="Calibri" w:cs="Tahoma"/>
          <w:sz w:val="22"/>
          <w:szCs w:val="22"/>
        </w:rPr>
        <w:t>k pri prvých dvoch pokladniach</w:t>
      </w:r>
      <w:r w:rsidR="00357E7E" w:rsidRPr="006902CD">
        <w:rPr>
          <w:rFonts w:ascii="Calibri" w:hAnsi="Calibri" w:cs="Tahoma"/>
          <w:sz w:val="22"/>
          <w:szCs w:val="22"/>
        </w:rPr>
        <w:t>, komunikujúcim blízku vzdialenosť Bratislavy</w:t>
      </w:r>
      <w:r w:rsidRPr="006902CD">
        <w:rPr>
          <w:rFonts w:ascii="Calibri" w:hAnsi="Calibri" w:cs="Tahoma"/>
          <w:sz w:val="22"/>
          <w:szCs w:val="22"/>
        </w:rPr>
        <w:t>.</w:t>
      </w:r>
      <w:r w:rsidR="00357E7E" w:rsidRPr="00B65C56">
        <w:rPr>
          <w:rFonts w:ascii="Calibri" w:hAnsi="Calibri" w:cs="Tahoma"/>
          <w:sz w:val="22"/>
          <w:szCs w:val="22"/>
        </w:rPr>
        <w:t xml:space="preserve"> </w:t>
      </w:r>
    </w:p>
    <w:p w:rsidR="00D9438E" w:rsidRPr="0059377C" w:rsidRDefault="00D9438E" w:rsidP="00C452E1">
      <w:pPr>
        <w:pStyle w:val="Nadpis3"/>
        <w:contextualSpacing/>
        <w:jc w:val="both"/>
        <w:rPr>
          <w:rFonts w:ascii="Calibri" w:hAnsi="Calibri" w:cs="Tahoma"/>
          <w:sz w:val="22"/>
          <w:szCs w:val="22"/>
        </w:rPr>
      </w:pPr>
      <w:r w:rsidRPr="0059377C">
        <w:rPr>
          <w:rFonts w:ascii="Calibri" w:hAnsi="Calibri" w:cs="Tahoma"/>
          <w:b w:val="0"/>
          <w:bCs w:val="0"/>
          <w:sz w:val="22"/>
          <w:szCs w:val="22"/>
        </w:rPr>
        <w:t xml:space="preserve">V prvý deň navštívil našu expozíciu </w:t>
      </w:r>
      <w:r w:rsidR="000637EF">
        <w:rPr>
          <w:rFonts w:ascii="Calibri" w:hAnsi="Calibri" w:cs="Tahoma"/>
          <w:b w:val="0"/>
          <w:bCs w:val="0"/>
          <w:sz w:val="22"/>
          <w:szCs w:val="22"/>
        </w:rPr>
        <w:t xml:space="preserve">p. </w:t>
      </w:r>
      <w:r w:rsidR="0059377C" w:rsidRPr="0059377C">
        <w:rPr>
          <w:rFonts w:ascii="Calibri" w:hAnsi="Calibri" w:cs="Tahoma"/>
          <w:b w:val="0"/>
          <w:bCs w:val="0"/>
          <w:sz w:val="22"/>
          <w:szCs w:val="22"/>
        </w:rPr>
        <w:t>Peter Mišík</w:t>
      </w:r>
      <w:r w:rsidR="0059377C">
        <w:rPr>
          <w:rFonts w:ascii="Calibri" w:hAnsi="Calibri" w:cs="Tahoma"/>
          <w:b w:val="0"/>
          <w:bCs w:val="0"/>
          <w:sz w:val="22"/>
          <w:szCs w:val="22"/>
        </w:rPr>
        <w:t xml:space="preserve"> - </w:t>
      </w:r>
      <w:r w:rsidR="0059377C" w:rsidRPr="0059377C">
        <w:rPr>
          <w:rFonts w:ascii="Calibri" w:hAnsi="Calibri" w:cs="Tahoma"/>
          <w:b w:val="0"/>
          <w:bCs w:val="0"/>
          <w:sz w:val="22"/>
          <w:szCs w:val="22"/>
        </w:rPr>
        <w:t xml:space="preserve">veľvyslanec SR v Rakúskej republike a </w:t>
      </w:r>
      <w:r w:rsidR="0059377C">
        <w:rPr>
          <w:rFonts w:ascii="Calibri" w:hAnsi="Calibri" w:cs="Tahoma"/>
          <w:b w:val="0"/>
          <w:bCs w:val="0"/>
          <w:sz w:val="22"/>
          <w:szCs w:val="22"/>
        </w:rPr>
        <w:t>s</w:t>
      </w:r>
      <w:r w:rsidR="0059377C" w:rsidRPr="0059377C">
        <w:rPr>
          <w:rFonts w:ascii="Calibri" w:hAnsi="Calibri" w:cs="Tahoma"/>
          <w:b w:val="0"/>
          <w:bCs w:val="0"/>
          <w:sz w:val="22"/>
          <w:szCs w:val="22"/>
        </w:rPr>
        <w:t>tály predstaviteľ SR pri OSN a ostatných medzinárodných organizáciách vo Viedni</w:t>
      </w:r>
      <w:r w:rsidR="0059377C">
        <w:rPr>
          <w:rFonts w:ascii="Calibri" w:hAnsi="Calibri" w:cs="Tahoma"/>
          <w:b w:val="0"/>
          <w:bCs w:val="0"/>
          <w:sz w:val="22"/>
          <w:szCs w:val="22"/>
        </w:rPr>
        <w:t xml:space="preserve">, </w:t>
      </w:r>
      <w:r w:rsidRPr="0059377C">
        <w:rPr>
          <w:rFonts w:ascii="Calibri" w:hAnsi="Calibri" w:cs="Tahoma"/>
          <w:sz w:val="22"/>
          <w:szCs w:val="22"/>
        </w:rPr>
        <w:t xml:space="preserve"> </w:t>
      </w:r>
      <w:r w:rsidRPr="0059377C">
        <w:rPr>
          <w:rFonts w:ascii="Calibri" w:hAnsi="Calibri" w:cs="Tahoma"/>
          <w:b w:val="0"/>
          <w:sz w:val="22"/>
          <w:szCs w:val="22"/>
        </w:rPr>
        <w:t xml:space="preserve">námestníčka primátora mesta Bratislavy p. PhDr. Ľudmila Farkašovská, </w:t>
      </w:r>
      <w:r w:rsidR="0059377C">
        <w:rPr>
          <w:rFonts w:ascii="Calibri" w:hAnsi="Calibri" w:cs="Tahoma"/>
          <w:b w:val="0"/>
          <w:sz w:val="22"/>
          <w:szCs w:val="22"/>
        </w:rPr>
        <w:t xml:space="preserve">poslanci mestského zastupiteľstva p. Ing. Slavomír Drozd, </w:t>
      </w:r>
      <w:r w:rsidR="006902CD">
        <w:rPr>
          <w:rFonts w:ascii="Calibri" w:hAnsi="Calibri" w:cs="Tahoma"/>
          <w:b w:val="0"/>
          <w:sz w:val="22"/>
          <w:szCs w:val="22"/>
        </w:rPr>
        <w:t>Ing. Soňa Svoreňová a ďalší.</w:t>
      </w:r>
      <w:r w:rsidR="00C452E1">
        <w:rPr>
          <w:rFonts w:ascii="Calibri" w:hAnsi="Calibri" w:cs="Tahoma"/>
          <w:b w:val="0"/>
          <w:sz w:val="22"/>
          <w:szCs w:val="22"/>
        </w:rPr>
        <w:t xml:space="preserve"> </w:t>
      </w:r>
    </w:p>
    <w:p w:rsidR="00B43482" w:rsidRPr="0078093A" w:rsidRDefault="0042266B" w:rsidP="009E00EA">
      <w:pPr>
        <w:ind w:firstLine="708"/>
        <w:jc w:val="both"/>
        <w:rPr>
          <w:rFonts w:ascii="Calibri" w:hAnsi="Calibri" w:cs="Tahoma"/>
          <w:sz w:val="22"/>
          <w:szCs w:val="22"/>
        </w:rPr>
      </w:pPr>
      <w:r w:rsidRPr="00D9438E">
        <w:rPr>
          <w:rFonts w:ascii="Calibri" w:hAnsi="Calibri" w:cs="Tahoma"/>
          <w:sz w:val="22"/>
          <w:szCs w:val="22"/>
        </w:rPr>
        <w:t xml:space="preserve">Súčasťou </w:t>
      </w:r>
      <w:r w:rsidR="00D9438E" w:rsidRPr="00D9438E">
        <w:rPr>
          <w:rFonts w:ascii="Calibri" w:hAnsi="Calibri" w:cs="Tahoma"/>
          <w:sz w:val="22"/>
          <w:szCs w:val="22"/>
        </w:rPr>
        <w:t xml:space="preserve">sprievodného programu bola </w:t>
      </w:r>
      <w:r w:rsidR="00EE4A62">
        <w:rPr>
          <w:rFonts w:ascii="Calibri" w:hAnsi="Calibri" w:cs="Tahoma"/>
          <w:sz w:val="22"/>
          <w:szCs w:val="22"/>
        </w:rPr>
        <w:t>prezentácia Bratislavských rožkov spolu s osobnou prezentáciou dvoch postáv v dobových kostýmoch z rok</w:t>
      </w:r>
      <w:r w:rsidR="00C452E1">
        <w:rPr>
          <w:rFonts w:ascii="Calibri" w:hAnsi="Calibri" w:cs="Tahoma"/>
          <w:sz w:val="22"/>
          <w:szCs w:val="22"/>
        </w:rPr>
        <w:t>u</w:t>
      </w:r>
      <w:r w:rsidR="00EE4A62">
        <w:rPr>
          <w:rFonts w:ascii="Calibri" w:hAnsi="Calibri" w:cs="Tahoma"/>
          <w:sz w:val="22"/>
          <w:szCs w:val="22"/>
        </w:rPr>
        <w:t xml:space="preserve"> 1918 ako pripomenutie 100 rokov založenia ČSR</w:t>
      </w:r>
      <w:r w:rsidR="00D9438E">
        <w:rPr>
          <w:rFonts w:ascii="Calibri" w:hAnsi="Calibri" w:cs="Tahoma"/>
          <w:sz w:val="22"/>
          <w:szCs w:val="22"/>
        </w:rPr>
        <w:t>.</w:t>
      </w:r>
      <w:r w:rsidR="00F9494D" w:rsidRPr="00D9438E">
        <w:rPr>
          <w:rFonts w:ascii="Calibri" w:hAnsi="Calibri" w:cs="Tahoma"/>
          <w:sz w:val="22"/>
          <w:szCs w:val="22"/>
        </w:rPr>
        <w:t xml:space="preserve"> </w:t>
      </w:r>
      <w:r w:rsidR="00D9438E">
        <w:rPr>
          <w:rFonts w:ascii="Calibri" w:hAnsi="Calibri" w:cs="Tahoma"/>
          <w:sz w:val="22"/>
          <w:szCs w:val="22"/>
        </w:rPr>
        <w:t>Súčasťou expozície boli aj someliéri z</w:t>
      </w:r>
      <w:r w:rsidR="00EE4A62">
        <w:rPr>
          <w:rFonts w:ascii="Calibri" w:hAnsi="Calibri" w:cs="Tahoma"/>
          <w:sz w:val="22"/>
          <w:szCs w:val="22"/>
        </w:rPr>
        <w:t> Národného salónu vín</w:t>
      </w:r>
      <w:r w:rsidR="000E44E0">
        <w:rPr>
          <w:rFonts w:ascii="Calibri" w:hAnsi="Calibri" w:cs="Tahoma"/>
          <w:sz w:val="22"/>
          <w:szCs w:val="22"/>
        </w:rPr>
        <w:t>, ktorí boli prítomní na samostatnom someliérsko</w:t>
      </w:r>
      <w:r w:rsidR="00EE4A62">
        <w:rPr>
          <w:rFonts w:ascii="Calibri" w:hAnsi="Calibri" w:cs="Tahoma"/>
          <w:sz w:val="22"/>
          <w:szCs w:val="22"/>
        </w:rPr>
        <w:t>m pulte celé štyri výstavné dni, a ponuka bratislavského remeselného pivovaru Nobel – taktiež počas celých štyroch výstavných dní.</w:t>
      </w:r>
      <w:r w:rsidR="000E44E0">
        <w:rPr>
          <w:rFonts w:ascii="Calibri" w:hAnsi="Calibri" w:cs="Tahoma"/>
          <w:sz w:val="22"/>
          <w:szCs w:val="22"/>
        </w:rPr>
        <w:t xml:space="preserve"> </w:t>
      </w:r>
    </w:p>
    <w:p w:rsidR="0042266B" w:rsidRPr="00B65C56" w:rsidRDefault="00F9494D" w:rsidP="009E00EA">
      <w:pPr>
        <w:ind w:firstLine="708"/>
        <w:jc w:val="both"/>
        <w:rPr>
          <w:rFonts w:ascii="Calibri" w:hAnsi="Calibri" w:cs="Tahoma"/>
          <w:sz w:val="22"/>
          <w:szCs w:val="22"/>
        </w:rPr>
      </w:pPr>
      <w:r w:rsidRPr="00B65C56">
        <w:rPr>
          <w:rFonts w:ascii="Calibri" w:hAnsi="Calibri" w:cs="Tahoma"/>
          <w:sz w:val="22"/>
          <w:szCs w:val="22"/>
        </w:rPr>
        <w:lastRenderedPageBreak/>
        <w:t xml:space="preserve"> </w:t>
      </w:r>
    </w:p>
    <w:p w:rsidR="0038415F" w:rsidRDefault="006B55C9" w:rsidP="006902CD">
      <w:pPr>
        <w:jc w:val="both"/>
        <w:rPr>
          <w:rFonts w:ascii="Calibri" w:hAnsi="Calibri" w:cs="Tahoma"/>
          <w:sz w:val="22"/>
          <w:szCs w:val="22"/>
        </w:rPr>
      </w:pPr>
      <w:r w:rsidRPr="00B65C56">
        <w:rPr>
          <w:rFonts w:ascii="Calibri" w:hAnsi="Calibri" w:cs="Tahoma"/>
          <w:sz w:val="22"/>
          <w:szCs w:val="22"/>
        </w:rPr>
        <w:t xml:space="preserve">Verejnosť sa na </w:t>
      </w:r>
      <w:r w:rsidR="006902CD">
        <w:rPr>
          <w:rFonts w:ascii="Calibri" w:hAnsi="Calibri" w:cs="Tahoma"/>
          <w:sz w:val="22"/>
          <w:szCs w:val="22"/>
        </w:rPr>
        <w:t>expozícii</w:t>
      </w:r>
      <w:r w:rsidRPr="00B65C56">
        <w:rPr>
          <w:rFonts w:ascii="Calibri" w:hAnsi="Calibri" w:cs="Tahoma"/>
          <w:sz w:val="22"/>
          <w:szCs w:val="22"/>
        </w:rPr>
        <w:t xml:space="preserve"> zaujímala najm</w:t>
      </w:r>
      <w:r w:rsidR="009E00EA" w:rsidRPr="00B65C56">
        <w:rPr>
          <w:rFonts w:ascii="Calibri" w:hAnsi="Calibri" w:cs="Tahoma"/>
          <w:sz w:val="22"/>
          <w:szCs w:val="22"/>
        </w:rPr>
        <w:t>ä</w:t>
      </w:r>
      <w:r w:rsidRPr="00B65C56">
        <w:rPr>
          <w:rFonts w:ascii="Calibri" w:hAnsi="Calibri" w:cs="Tahoma"/>
          <w:sz w:val="22"/>
          <w:szCs w:val="22"/>
        </w:rPr>
        <w:t xml:space="preserve"> </w:t>
      </w:r>
      <w:r w:rsidR="000E10AA" w:rsidRPr="00B65C56">
        <w:rPr>
          <w:rFonts w:ascii="Calibri" w:hAnsi="Calibri" w:cs="Tahoma"/>
          <w:sz w:val="22"/>
          <w:szCs w:val="22"/>
        </w:rPr>
        <w:t xml:space="preserve">o program a zoznam kultúrnych podujatí, </w:t>
      </w:r>
      <w:r w:rsidR="00B43482">
        <w:rPr>
          <w:rFonts w:ascii="Calibri" w:hAnsi="Calibri" w:cs="Tahoma"/>
          <w:sz w:val="22"/>
          <w:szCs w:val="22"/>
        </w:rPr>
        <w:t>koncertov, vážnej hudby,</w:t>
      </w:r>
      <w:r w:rsidR="00A6531B" w:rsidRPr="00B65C56">
        <w:rPr>
          <w:rFonts w:ascii="Calibri" w:hAnsi="Calibri" w:cs="Tahoma"/>
          <w:sz w:val="22"/>
          <w:szCs w:val="22"/>
        </w:rPr>
        <w:t xml:space="preserve"> </w:t>
      </w:r>
      <w:r w:rsidRPr="00B65C56">
        <w:rPr>
          <w:rFonts w:ascii="Calibri" w:hAnsi="Calibri" w:cs="Tahoma"/>
          <w:sz w:val="22"/>
          <w:szCs w:val="22"/>
        </w:rPr>
        <w:t>program opery</w:t>
      </w:r>
      <w:r w:rsidR="006902CD">
        <w:rPr>
          <w:rFonts w:ascii="Calibri" w:hAnsi="Calibri" w:cs="Tahoma"/>
          <w:sz w:val="22"/>
          <w:szCs w:val="22"/>
        </w:rPr>
        <w:t xml:space="preserve"> a filharmónie</w:t>
      </w:r>
      <w:r w:rsidRPr="00B65C56">
        <w:rPr>
          <w:rFonts w:ascii="Calibri" w:hAnsi="Calibri" w:cs="Tahoma"/>
          <w:sz w:val="22"/>
          <w:szCs w:val="22"/>
        </w:rPr>
        <w:t xml:space="preserve">, cyklotrasy </w:t>
      </w:r>
      <w:r w:rsidR="000E10AA" w:rsidRPr="00B65C56">
        <w:rPr>
          <w:rFonts w:ascii="Calibri" w:hAnsi="Calibri" w:cs="Tahoma"/>
          <w:sz w:val="22"/>
          <w:szCs w:val="22"/>
        </w:rPr>
        <w:t xml:space="preserve">v meste a regióne </w:t>
      </w:r>
      <w:r w:rsidRPr="00B65C56">
        <w:rPr>
          <w:rFonts w:ascii="Calibri" w:hAnsi="Calibri" w:cs="Tahoma"/>
          <w:sz w:val="22"/>
          <w:szCs w:val="22"/>
        </w:rPr>
        <w:t>a</w:t>
      </w:r>
      <w:r w:rsidR="000E10AA" w:rsidRPr="00B65C56">
        <w:rPr>
          <w:rFonts w:ascii="Calibri" w:hAnsi="Calibri" w:cs="Tahoma"/>
          <w:sz w:val="22"/>
          <w:szCs w:val="22"/>
        </w:rPr>
        <w:t>ko aj</w:t>
      </w:r>
      <w:r w:rsidRPr="00B65C56">
        <w:rPr>
          <w:rFonts w:ascii="Calibri" w:hAnsi="Calibri" w:cs="Tahoma"/>
          <w:sz w:val="22"/>
          <w:szCs w:val="22"/>
        </w:rPr>
        <w:t> </w:t>
      </w:r>
      <w:r w:rsidR="00A6531B" w:rsidRPr="00B65C56">
        <w:rPr>
          <w:rFonts w:ascii="Calibri" w:hAnsi="Calibri" w:cs="Tahoma"/>
          <w:sz w:val="22"/>
          <w:szCs w:val="22"/>
        </w:rPr>
        <w:t>o</w:t>
      </w:r>
      <w:r w:rsidR="006902CD">
        <w:rPr>
          <w:rFonts w:ascii="Calibri" w:hAnsi="Calibri" w:cs="Tahoma"/>
          <w:sz w:val="22"/>
          <w:szCs w:val="22"/>
        </w:rPr>
        <w:t> dopravné možnosti</w:t>
      </w:r>
      <w:r w:rsidRPr="00B65C56">
        <w:rPr>
          <w:rFonts w:ascii="Calibri" w:hAnsi="Calibri" w:cs="Tahoma"/>
          <w:sz w:val="22"/>
          <w:szCs w:val="22"/>
        </w:rPr>
        <w:t>.</w:t>
      </w:r>
      <w:r w:rsidR="009E00EA" w:rsidRPr="00B65C56">
        <w:rPr>
          <w:rFonts w:ascii="Calibri" w:hAnsi="Calibri" w:cs="Tahoma"/>
          <w:sz w:val="22"/>
          <w:szCs w:val="22"/>
        </w:rPr>
        <w:t xml:space="preserve"> Z materiálov </w:t>
      </w:r>
      <w:r w:rsidR="00B7556A" w:rsidRPr="00B65C56">
        <w:rPr>
          <w:rFonts w:ascii="Calibri" w:hAnsi="Calibri" w:cs="Tahoma"/>
          <w:sz w:val="22"/>
          <w:szCs w:val="22"/>
        </w:rPr>
        <w:t xml:space="preserve">bol </w:t>
      </w:r>
      <w:r w:rsidR="009E00EA" w:rsidRPr="00B65C56">
        <w:rPr>
          <w:rFonts w:ascii="Calibri" w:hAnsi="Calibri" w:cs="Tahoma"/>
          <w:sz w:val="22"/>
          <w:szCs w:val="22"/>
        </w:rPr>
        <w:t xml:space="preserve">záujem o mapy mesta, program </w:t>
      </w:r>
      <w:r w:rsidR="00293DFA">
        <w:rPr>
          <w:rFonts w:ascii="Calibri" w:hAnsi="Calibri" w:cs="Tahoma"/>
          <w:sz w:val="22"/>
          <w:szCs w:val="22"/>
        </w:rPr>
        <w:t>SND</w:t>
      </w:r>
      <w:r w:rsidR="009E00EA" w:rsidRPr="00B65C56">
        <w:rPr>
          <w:rFonts w:ascii="Calibri" w:hAnsi="Calibri" w:cs="Tahoma"/>
          <w:sz w:val="22"/>
          <w:szCs w:val="22"/>
        </w:rPr>
        <w:t>, mapy cyklotrás a</w:t>
      </w:r>
      <w:r w:rsidR="00A6531B" w:rsidRPr="00B65C56">
        <w:rPr>
          <w:rFonts w:ascii="Calibri" w:hAnsi="Calibri" w:cs="Tahoma"/>
          <w:sz w:val="22"/>
          <w:szCs w:val="22"/>
        </w:rPr>
        <w:t xml:space="preserve"> komplexnú brožúru mesta Bratislavy (zlatá brožúra) veľmi obľúbenou bola brožúra </w:t>
      </w:r>
      <w:r w:rsidR="0078093A">
        <w:rPr>
          <w:rFonts w:ascii="Calibri" w:hAnsi="Calibri" w:cs="Tahoma"/>
          <w:sz w:val="22"/>
          <w:szCs w:val="22"/>
        </w:rPr>
        <w:t>„</w:t>
      </w:r>
      <w:r w:rsidR="000E44E0">
        <w:rPr>
          <w:rFonts w:ascii="Calibri" w:hAnsi="Calibri" w:cs="Tahoma"/>
          <w:sz w:val="22"/>
          <w:szCs w:val="22"/>
        </w:rPr>
        <w:t>Insider Tipps fuer Bratislava</w:t>
      </w:r>
      <w:r w:rsidR="0078093A">
        <w:rPr>
          <w:rFonts w:ascii="Calibri" w:hAnsi="Calibri" w:cs="Tahoma"/>
          <w:sz w:val="22"/>
          <w:szCs w:val="22"/>
        </w:rPr>
        <w:t>“</w:t>
      </w:r>
      <w:r w:rsidR="00A6531B" w:rsidRPr="00B65C56">
        <w:rPr>
          <w:rFonts w:ascii="Calibri" w:hAnsi="Calibri" w:cs="Tahoma"/>
          <w:sz w:val="22"/>
          <w:szCs w:val="22"/>
        </w:rPr>
        <w:t xml:space="preserve"> </w:t>
      </w:r>
      <w:r w:rsidR="00F97443">
        <w:rPr>
          <w:rFonts w:ascii="Calibri" w:hAnsi="Calibri" w:cs="Tahoma"/>
          <w:sz w:val="22"/>
          <w:szCs w:val="22"/>
        </w:rPr>
        <w:t>a „malá Bratislava“</w:t>
      </w:r>
      <w:r w:rsidR="00A6531B" w:rsidRPr="00B65C56">
        <w:rPr>
          <w:rFonts w:ascii="Calibri" w:hAnsi="Calibri" w:cs="Tahoma"/>
          <w:sz w:val="22"/>
          <w:szCs w:val="22"/>
        </w:rPr>
        <w:t xml:space="preserve">. </w:t>
      </w:r>
      <w:r w:rsidRPr="00B65C56">
        <w:rPr>
          <w:rFonts w:ascii="Calibri" w:hAnsi="Calibri" w:cs="Tahoma"/>
          <w:sz w:val="22"/>
          <w:szCs w:val="22"/>
        </w:rPr>
        <w:t>Návštevníci mali záujem o konkrétne informácie</w:t>
      </w:r>
      <w:r w:rsidR="004F4475" w:rsidRPr="00B65C56">
        <w:rPr>
          <w:rFonts w:ascii="Calibri" w:hAnsi="Calibri" w:cs="Tahoma"/>
          <w:sz w:val="22"/>
          <w:szCs w:val="22"/>
        </w:rPr>
        <w:t xml:space="preserve"> a programy</w:t>
      </w:r>
      <w:r w:rsidR="009E00EA" w:rsidRPr="00B65C56">
        <w:rPr>
          <w:rFonts w:ascii="Calibri" w:hAnsi="Calibri" w:cs="Tahoma"/>
          <w:sz w:val="22"/>
          <w:szCs w:val="22"/>
        </w:rPr>
        <w:t xml:space="preserve"> a podľa toho sa dá usúdiť, že Bratislavu poznajú a radi sa do nej vracajú.</w:t>
      </w:r>
    </w:p>
    <w:p w:rsidR="0038415F" w:rsidRDefault="00983B1E" w:rsidP="0038415F">
      <w:pPr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Stručný p</w:t>
      </w:r>
      <w:r w:rsidR="0038415F">
        <w:rPr>
          <w:rFonts w:ascii="Calibri" w:hAnsi="Calibri" w:cs="Tahoma"/>
          <w:sz w:val="22"/>
          <w:szCs w:val="22"/>
        </w:rPr>
        <w:t>opis klientely návštevníkov expozície BTB:</w:t>
      </w:r>
    </w:p>
    <w:p w:rsidR="0038415F" w:rsidRPr="0038415F" w:rsidRDefault="008B4933" w:rsidP="006902CD">
      <w:pPr>
        <w:numPr>
          <w:ilvl w:val="0"/>
          <w:numId w:val="9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4</w:t>
      </w:r>
      <w:r w:rsidR="002F77D9">
        <w:rPr>
          <w:rFonts w:ascii="Calibri" w:hAnsi="Calibri" w:cs="Tahoma"/>
          <w:sz w:val="22"/>
          <w:szCs w:val="22"/>
        </w:rPr>
        <w:t>5</w:t>
      </w:r>
      <w:r w:rsidR="0038415F" w:rsidRPr="0038415F">
        <w:rPr>
          <w:rFonts w:ascii="Calibri" w:hAnsi="Calibri" w:cs="Tahoma"/>
          <w:sz w:val="22"/>
          <w:szCs w:val="22"/>
        </w:rPr>
        <w:t>% seni</w:t>
      </w:r>
      <w:r w:rsidR="0038415F">
        <w:rPr>
          <w:rFonts w:ascii="Calibri" w:hAnsi="Calibri" w:cs="Tahoma"/>
          <w:sz w:val="22"/>
          <w:szCs w:val="22"/>
        </w:rPr>
        <w:t>o</w:t>
      </w:r>
      <w:r w:rsidR="0038415F" w:rsidRPr="0038415F">
        <w:rPr>
          <w:rFonts w:ascii="Calibri" w:hAnsi="Calibri" w:cs="Tahoma"/>
          <w:sz w:val="22"/>
          <w:szCs w:val="22"/>
        </w:rPr>
        <w:t>rsk</w:t>
      </w:r>
      <w:r w:rsidR="0038415F">
        <w:rPr>
          <w:rFonts w:ascii="Calibri" w:hAnsi="Calibri" w:cs="Tahoma"/>
          <w:sz w:val="22"/>
          <w:szCs w:val="22"/>
        </w:rPr>
        <w:t>á</w:t>
      </w:r>
      <w:r w:rsidR="0038415F" w:rsidRPr="0038415F">
        <w:rPr>
          <w:rFonts w:ascii="Calibri" w:hAnsi="Calibri" w:cs="Tahoma"/>
          <w:sz w:val="22"/>
          <w:szCs w:val="22"/>
        </w:rPr>
        <w:t xml:space="preserve"> klientela</w:t>
      </w:r>
      <w:r>
        <w:rPr>
          <w:rFonts w:ascii="Calibri" w:hAnsi="Calibri" w:cs="Tahoma"/>
          <w:sz w:val="22"/>
          <w:szCs w:val="22"/>
        </w:rPr>
        <w:t xml:space="preserve"> zaujímajúca sa o kultúrne pamiatky, hudobné podujatia a plavbu po Dunaji,</w:t>
      </w:r>
      <w:r w:rsidR="0038415F" w:rsidRPr="0038415F">
        <w:rPr>
          <w:rFonts w:ascii="Calibri" w:hAnsi="Calibri" w:cs="Tahoma"/>
          <w:sz w:val="22"/>
          <w:szCs w:val="22"/>
        </w:rPr>
        <w:t xml:space="preserve"> </w:t>
      </w:r>
    </w:p>
    <w:p w:rsidR="0038415F" w:rsidRPr="0038415F" w:rsidRDefault="002F77D9" w:rsidP="006902CD">
      <w:pPr>
        <w:numPr>
          <w:ilvl w:val="0"/>
          <w:numId w:val="9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15</w:t>
      </w:r>
      <w:r w:rsidR="0038415F" w:rsidRPr="0038415F">
        <w:rPr>
          <w:rFonts w:ascii="Calibri" w:hAnsi="Calibri" w:cs="Tahoma"/>
          <w:sz w:val="22"/>
          <w:szCs w:val="22"/>
        </w:rPr>
        <w:t>% vzdelan</w:t>
      </w:r>
      <w:r w:rsidR="0038415F">
        <w:rPr>
          <w:rFonts w:ascii="Calibri" w:hAnsi="Calibri" w:cs="Tahoma"/>
          <w:sz w:val="22"/>
          <w:szCs w:val="22"/>
        </w:rPr>
        <w:t>í</w:t>
      </w:r>
      <w:r w:rsidR="0038415F" w:rsidRPr="0038415F">
        <w:rPr>
          <w:rFonts w:ascii="Calibri" w:hAnsi="Calibri" w:cs="Tahoma"/>
          <w:sz w:val="22"/>
          <w:szCs w:val="22"/>
        </w:rPr>
        <w:t xml:space="preserve"> a sk</w:t>
      </w:r>
      <w:r w:rsidR="0038415F">
        <w:rPr>
          <w:rFonts w:ascii="Calibri" w:hAnsi="Calibri" w:cs="Tahoma"/>
          <w:sz w:val="22"/>
          <w:szCs w:val="22"/>
        </w:rPr>
        <w:t>ú</w:t>
      </w:r>
      <w:r w:rsidR="0038415F" w:rsidRPr="0038415F">
        <w:rPr>
          <w:rFonts w:ascii="Calibri" w:hAnsi="Calibri" w:cs="Tahoma"/>
          <w:sz w:val="22"/>
          <w:szCs w:val="22"/>
        </w:rPr>
        <w:t>sení cestovatelia, ktor</w:t>
      </w:r>
      <w:r w:rsidR="0038415F">
        <w:rPr>
          <w:rFonts w:ascii="Calibri" w:hAnsi="Calibri" w:cs="Tahoma"/>
          <w:sz w:val="22"/>
          <w:szCs w:val="22"/>
        </w:rPr>
        <w:t>í</w:t>
      </w:r>
      <w:r w:rsidR="0038415F" w:rsidRPr="0038415F">
        <w:rPr>
          <w:rFonts w:ascii="Calibri" w:hAnsi="Calibri" w:cs="Tahoma"/>
          <w:sz w:val="22"/>
          <w:szCs w:val="22"/>
        </w:rPr>
        <w:t xml:space="preserve"> zbierali info</w:t>
      </w:r>
      <w:r w:rsidR="0038415F">
        <w:rPr>
          <w:rFonts w:ascii="Calibri" w:hAnsi="Calibri" w:cs="Tahoma"/>
          <w:sz w:val="22"/>
          <w:szCs w:val="22"/>
        </w:rPr>
        <w:t>rmácie,</w:t>
      </w:r>
      <w:r w:rsidR="0038415F" w:rsidRPr="0038415F">
        <w:rPr>
          <w:rFonts w:ascii="Calibri" w:hAnsi="Calibri" w:cs="Tahoma"/>
          <w:sz w:val="22"/>
          <w:szCs w:val="22"/>
        </w:rPr>
        <w:t xml:space="preserve"> aby si organizovali z</w:t>
      </w:r>
      <w:r w:rsidR="0038415F">
        <w:rPr>
          <w:rFonts w:ascii="Calibri" w:hAnsi="Calibri" w:cs="Tahoma"/>
          <w:sz w:val="22"/>
          <w:szCs w:val="22"/>
        </w:rPr>
        <w:t>á</w:t>
      </w:r>
      <w:r w:rsidR="0038415F" w:rsidRPr="0038415F">
        <w:rPr>
          <w:rFonts w:ascii="Calibri" w:hAnsi="Calibri" w:cs="Tahoma"/>
          <w:sz w:val="22"/>
          <w:szCs w:val="22"/>
        </w:rPr>
        <w:t xml:space="preserve">jazdy sami, </w:t>
      </w:r>
      <w:r w:rsidR="0038415F">
        <w:rPr>
          <w:rFonts w:ascii="Calibri" w:hAnsi="Calibri" w:cs="Tahoma"/>
          <w:sz w:val="22"/>
          <w:szCs w:val="22"/>
        </w:rPr>
        <w:t xml:space="preserve">alebo </w:t>
      </w:r>
      <w:r w:rsidR="0038415F" w:rsidRPr="0038415F">
        <w:rPr>
          <w:rFonts w:ascii="Calibri" w:hAnsi="Calibri" w:cs="Tahoma"/>
          <w:sz w:val="22"/>
          <w:szCs w:val="22"/>
        </w:rPr>
        <w:t>ktor</w:t>
      </w:r>
      <w:r w:rsidR="0038415F">
        <w:rPr>
          <w:rFonts w:ascii="Calibri" w:hAnsi="Calibri" w:cs="Tahoma"/>
          <w:sz w:val="22"/>
          <w:szCs w:val="22"/>
        </w:rPr>
        <w:t>í</w:t>
      </w:r>
      <w:r w:rsidR="0038415F" w:rsidRPr="0038415F">
        <w:rPr>
          <w:rFonts w:ascii="Calibri" w:hAnsi="Calibri" w:cs="Tahoma"/>
          <w:sz w:val="22"/>
          <w:szCs w:val="22"/>
        </w:rPr>
        <w:t xml:space="preserve"> sa veľmi zauj</w:t>
      </w:r>
      <w:r w:rsidR="0038415F">
        <w:rPr>
          <w:rFonts w:ascii="Calibri" w:hAnsi="Calibri" w:cs="Tahoma"/>
          <w:sz w:val="22"/>
          <w:szCs w:val="22"/>
        </w:rPr>
        <w:t>í</w:t>
      </w:r>
      <w:r w:rsidR="0038415F" w:rsidRPr="0038415F">
        <w:rPr>
          <w:rFonts w:ascii="Calibri" w:hAnsi="Calibri" w:cs="Tahoma"/>
          <w:sz w:val="22"/>
          <w:szCs w:val="22"/>
        </w:rPr>
        <w:t>ma</w:t>
      </w:r>
      <w:r w:rsidR="0038415F">
        <w:rPr>
          <w:rFonts w:ascii="Calibri" w:hAnsi="Calibri" w:cs="Tahoma"/>
          <w:sz w:val="22"/>
          <w:szCs w:val="22"/>
        </w:rPr>
        <w:t>jú</w:t>
      </w:r>
      <w:r w:rsidR="0038415F" w:rsidRPr="0038415F">
        <w:rPr>
          <w:rFonts w:ascii="Calibri" w:hAnsi="Calibri" w:cs="Tahoma"/>
          <w:sz w:val="22"/>
          <w:szCs w:val="22"/>
        </w:rPr>
        <w:t xml:space="preserve"> o vecí ako múzeá a kultúrne podujatia</w:t>
      </w:r>
      <w:r w:rsidR="0038415F">
        <w:rPr>
          <w:rFonts w:ascii="Calibri" w:hAnsi="Calibri" w:cs="Tahoma"/>
          <w:sz w:val="22"/>
          <w:szCs w:val="22"/>
        </w:rPr>
        <w:t>.</w:t>
      </w:r>
      <w:r w:rsidR="0038415F" w:rsidRPr="0038415F">
        <w:rPr>
          <w:rFonts w:ascii="Calibri" w:hAnsi="Calibri" w:cs="Tahoma"/>
          <w:sz w:val="22"/>
          <w:szCs w:val="22"/>
        </w:rPr>
        <w:t xml:space="preserve"> </w:t>
      </w:r>
      <w:r w:rsidR="0038415F">
        <w:rPr>
          <w:rFonts w:ascii="Calibri" w:hAnsi="Calibri" w:cs="Tahoma"/>
          <w:sz w:val="22"/>
          <w:szCs w:val="22"/>
        </w:rPr>
        <w:t>Záujem</w:t>
      </w:r>
      <w:r w:rsidR="0038415F" w:rsidRPr="0038415F">
        <w:rPr>
          <w:rFonts w:ascii="Calibri" w:hAnsi="Calibri" w:cs="Tahoma"/>
          <w:sz w:val="22"/>
          <w:szCs w:val="22"/>
        </w:rPr>
        <w:t xml:space="preserve"> o</w:t>
      </w:r>
      <w:r w:rsidR="0038415F">
        <w:rPr>
          <w:rFonts w:ascii="Calibri" w:hAnsi="Calibri" w:cs="Tahoma"/>
          <w:sz w:val="22"/>
          <w:szCs w:val="22"/>
        </w:rPr>
        <w:t> </w:t>
      </w:r>
      <w:r w:rsidR="0038415F" w:rsidRPr="0038415F">
        <w:rPr>
          <w:rFonts w:ascii="Calibri" w:hAnsi="Calibri" w:cs="Tahoma"/>
          <w:sz w:val="22"/>
          <w:szCs w:val="22"/>
        </w:rPr>
        <w:t>B</w:t>
      </w:r>
      <w:r w:rsidR="0038415F">
        <w:rPr>
          <w:rFonts w:ascii="Calibri" w:hAnsi="Calibri" w:cs="Tahoma"/>
          <w:sz w:val="22"/>
          <w:szCs w:val="22"/>
        </w:rPr>
        <w:t xml:space="preserve">ratislavu je väčší pretože si </w:t>
      </w:r>
      <w:r w:rsidR="0038415F" w:rsidRPr="0038415F">
        <w:rPr>
          <w:rFonts w:ascii="Calibri" w:hAnsi="Calibri" w:cs="Tahoma"/>
          <w:sz w:val="22"/>
          <w:szCs w:val="22"/>
        </w:rPr>
        <w:t>uvedomujú geografická blízkosť</w:t>
      </w:r>
      <w:r w:rsidR="0038415F">
        <w:rPr>
          <w:rFonts w:ascii="Calibri" w:hAnsi="Calibri" w:cs="Tahoma"/>
          <w:sz w:val="22"/>
          <w:szCs w:val="22"/>
        </w:rPr>
        <w:t xml:space="preserve"> s Rakúskom,</w:t>
      </w:r>
      <w:r w:rsidR="0038415F" w:rsidRPr="0038415F">
        <w:rPr>
          <w:rFonts w:ascii="Calibri" w:hAnsi="Calibri" w:cs="Tahoma"/>
          <w:sz w:val="22"/>
          <w:szCs w:val="22"/>
        </w:rPr>
        <w:t> </w:t>
      </w:r>
    </w:p>
    <w:p w:rsidR="0038415F" w:rsidRPr="0038415F" w:rsidRDefault="008B4933" w:rsidP="006902CD">
      <w:pPr>
        <w:numPr>
          <w:ilvl w:val="0"/>
          <w:numId w:val="9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15</w:t>
      </w:r>
      <w:r w:rsidR="0038415F" w:rsidRPr="0038415F">
        <w:rPr>
          <w:rFonts w:ascii="Calibri" w:hAnsi="Calibri" w:cs="Tahoma"/>
          <w:sz w:val="22"/>
          <w:szCs w:val="22"/>
        </w:rPr>
        <w:t>% ľudia</w:t>
      </w:r>
      <w:r w:rsidR="0038415F">
        <w:rPr>
          <w:rFonts w:ascii="Calibri" w:hAnsi="Calibri" w:cs="Tahoma"/>
          <w:sz w:val="22"/>
          <w:szCs w:val="22"/>
        </w:rPr>
        <w:t>,</w:t>
      </w:r>
      <w:r w:rsidR="0038415F" w:rsidRPr="0038415F">
        <w:rPr>
          <w:rFonts w:ascii="Calibri" w:hAnsi="Calibri" w:cs="Tahoma"/>
          <w:sz w:val="22"/>
          <w:szCs w:val="22"/>
        </w:rPr>
        <w:t xml:space="preserve"> kt</w:t>
      </w:r>
      <w:r w:rsidR="0038415F">
        <w:rPr>
          <w:rFonts w:ascii="Calibri" w:hAnsi="Calibri" w:cs="Tahoma"/>
          <w:sz w:val="22"/>
          <w:szCs w:val="22"/>
        </w:rPr>
        <w:t>orí</w:t>
      </w:r>
      <w:r w:rsidR="0038415F" w:rsidRPr="0038415F">
        <w:rPr>
          <w:rFonts w:ascii="Calibri" w:hAnsi="Calibri" w:cs="Tahoma"/>
          <w:sz w:val="22"/>
          <w:szCs w:val="22"/>
        </w:rPr>
        <w:t xml:space="preserve"> majú radi B</w:t>
      </w:r>
      <w:r w:rsidR="0038415F">
        <w:rPr>
          <w:rFonts w:ascii="Calibri" w:hAnsi="Calibri" w:cs="Tahoma"/>
          <w:sz w:val="22"/>
          <w:szCs w:val="22"/>
        </w:rPr>
        <w:t xml:space="preserve">ratislavu </w:t>
      </w:r>
      <w:r w:rsidR="0038415F" w:rsidRPr="0038415F">
        <w:rPr>
          <w:rFonts w:ascii="Calibri" w:hAnsi="Calibri" w:cs="Tahoma"/>
          <w:sz w:val="22"/>
          <w:szCs w:val="22"/>
        </w:rPr>
        <w:t>a všeobecne Slovensko a</w:t>
      </w:r>
      <w:r w:rsidR="0038415F">
        <w:rPr>
          <w:rFonts w:ascii="Calibri" w:hAnsi="Calibri" w:cs="Tahoma"/>
          <w:sz w:val="22"/>
          <w:szCs w:val="22"/>
        </w:rPr>
        <w:t xml:space="preserve"> aj</w:t>
      </w:r>
      <w:r w:rsidR="0038415F" w:rsidRPr="0038415F">
        <w:rPr>
          <w:rFonts w:ascii="Calibri" w:hAnsi="Calibri" w:cs="Tahoma"/>
          <w:sz w:val="22"/>
          <w:szCs w:val="22"/>
        </w:rPr>
        <w:t xml:space="preserve"> pravide</w:t>
      </w:r>
      <w:r w:rsidR="0038415F">
        <w:rPr>
          <w:rFonts w:ascii="Calibri" w:hAnsi="Calibri" w:cs="Tahoma"/>
          <w:sz w:val="22"/>
          <w:szCs w:val="22"/>
        </w:rPr>
        <w:t>l</w:t>
      </w:r>
      <w:r w:rsidR="0038415F" w:rsidRPr="0038415F">
        <w:rPr>
          <w:rFonts w:ascii="Calibri" w:hAnsi="Calibri" w:cs="Tahoma"/>
          <w:sz w:val="22"/>
          <w:szCs w:val="22"/>
        </w:rPr>
        <w:t xml:space="preserve">ne </w:t>
      </w:r>
      <w:r w:rsidR="0038415F">
        <w:rPr>
          <w:rFonts w:ascii="Calibri" w:hAnsi="Calibri" w:cs="Tahoma"/>
          <w:sz w:val="22"/>
          <w:szCs w:val="22"/>
        </w:rPr>
        <w:t>Slovensko resp. Bratislavu navštevujú.</w:t>
      </w:r>
      <w:r w:rsidR="0038415F" w:rsidRPr="0038415F">
        <w:rPr>
          <w:rFonts w:ascii="Calibri" w:hAnsi="Calibri" w:cs="Tahoma"/>
          <w:sz w:val="22"/>
          <w:szCs w:val="22"/>
        </w:rPr>
        <w:t> </w:t>
      </w:r>
    </w:p>
    <w:p w:rsidR="0038415F" w:rsidRPr="0038415F" w:rsidRDefault="0038415F" w:rsidP="006902CD">
      <w:pPr>
        <w:numPr>
          <w:ilvl w:val="0"/>
          <w:numId w:val="9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2</w:t>
      </w:r>
      <w:r w:rsidR="008B4933">
        <w:rPr>
          <w:rFonts w:ascii="Calibri" w:hAnsi="Calibri" w:cs="Tahoma"/>
          <w:sz w:val="22"/>
          <w:szCs w:val="22"/>
        </w:rPr>
        <w:t>5</w:t>
      </w:r>
      <w:r w:rsidRPr="0038415F">
        <w:rPr>
          <w:rFonts w:ascii="Calibri" w:hAnsi="Calibri" w:cs="Tahoma"/>
          <w:sz w:val="22"/>
          <w:szCs w:val="22"/>
        </w:rPr>
        <w:t xml:space="preserve">% </w:t>
      </w:r>
      <w:r>
        <w:rPr>
          <w:rFonts w:ascii="Calibri" w:hAnsi="Calibri" w:cs="Tahoma"/>
          <w:sz w:val="22"/>
          <w:szCs w:val="22"/>
        </w:rPr>
        <w:t>rodiny s deťmi,</w:t>
      </w:r>
    </w:p>
    <w:p w:rsidR="0038415F" w:rsidRDefault="0038415F" w:rsidP="0038415F">
      <w:pPr>
        <w:rPr>
          <w:rFonts w:ascii="Calibri" w:hAnsi="Calibri" w:cs="Tahoma"/>
          <w:sz w:val="22"/>
          <w:szCs w:val="22"/>
        </w:rPr>
      </w:pPr>
    </w:p>
    <w:p w:rsidR="00607A50" w:rsidRDefault="00983B1E" w:rsidP="00AA6B13">
      <w:p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Záverom je možné konštatovať že na veľtrhu cestovného ruchu Ferien Messe bol dopyt po</w:t>
      </w:r>
      <w:r w:rsidR="00AA6B13">
        <w:rPr>
          <w:rFonts w:ascii="Calibri" w:hAnsi="Calibri" w:cs="Tahoma"/>
          <w:sz w:val="22"/>
          <w:szCs w:val="22"/>
        </w:rPr>
        <w:t xml:space="preserve"> k</w:t>
      </w:r>
      <w:r w:rsidR="00607A50">
        <w:rPr>
          <w:rFonts w:ascii="Calibri" w:hAnsi="Calibri" w:cs="Tahoma"/>
          <w:sz w:val="22"/>
          <w:szCs w:val="22"/>
        </w:rPr>
        <w:t>onkrétnych</w:t>
      </w:r>
      <w:r>
        <w:rPr>
          <w:rFonts w:ascii="Calibri" w:hAnsi="Calibri" w:cs="Tahoma"/>
          <w:sz w:val="22"/>
          <w:szCs w:val="22"/>
        </w:rPr>
        <w:t xml:space="preserve"> špecializovaných produktoch cestovného ruchu</w:t>
      </w:r>
      <w:r w:rsidR="00607A50">
        <w:rPr>
          <w:rFonts w:ascii="Calibri" w:hAnsi="Calibri" w:cs="Tahoma"/>
          <w:sz w:val="22"/>
          <w:szCs w:val="22"/>
        </w:rPr>
        <w:t xml:space="preserve"> predovšetkým múzeá, galérie, koncerty, aktívne trávenie voľného času. </w:t>
      </w:r>
      <w:r w:rsidR="00607A50" w:rsidRPr="006902CD">
        <w:rPr>
          <w:rFonts w:ascii="Calibri" w:hAnsi="Calibri" w:cs="Tahoma"/>
          <w:sz w:val="22"/>
          <w:szCs w:val="22"/>
        </w:rPr>
        <w:t>Je na zváženie možnosť priamej prezentácie subjektov členskej základne BTB prípadne aj nečlenov, na jeden deň, za zvýhodnených podmienok a tým rozšíriť „klasickú“ ponuku ako prešporáčik, plavba po Dunaji,</w:t>
      </w:r>
      <w:r w:rsidR="00AA6B13" w:rsidRPr="006902CD">
        <w:rPr>
          <w:rFonts w:ascii="Calibri" w:hAnsi="Calibri" w:cs="Tahoma"/>
          <w:sz w:val="22"/>
          <w:szCs w:val="22"/>
        </w:rPr>
        <w:t xml:space="preserve"> </w:t>
      </w:r>
      <w:r w:rsidR="00607A50" w:rsidRPr="006902CD">
        <w:rPr>
          <w:rFonts w:ascii="Calibri" w:hAnsi="Calibri" w:cs="Tahoma"/>
          <w:sz w:val="22"/>
          <w:szCs w:val="22"/>
        </w:rPr>
        <w:t xml:space="preserve">atď. Ďalšou možnosťou je zabezpečiť </w:t>
      </w:r>
      <w:r w:rsidR="006902CD" w:rsidRPr="006902CD">
        <w:rPr>
          <w:rFonts w:ascii="Calibri" w:hAnsi="Calibri" w:cs="Tahoma"/>
          <w:sz w:val="22"/>
          <w:szCs w:val="22"/>
        </w:rPr>
        <w:t xml:space="preserve">vytvorenie konkrétnych balíčkov/produktov špeciálne pre </w:t>
      </w:r>
      <w:r w:rsidR="00607A50" w:rsidRPr="006902CD">
        <w:rPr>
          <w:rFonts w:ascii="Calibri" w:hAnsi="Calibri" w:cs="Tahoma"/>
          <w:sz w:val="22"/>
          <w:szCs w:val="22"/>
        </w:rPr>
        <w:t xml:space="preserve">promovanie subjektov z Bratislavy s ponukou lokálnych výrobkov, športových akcií, atrakcií, remeselných podujatí s možnosťou predaja priamo na expozícii. </w:t>
      </w:r>
    </w:p>
    <w:p w:rsidR="00DF3E0F" w:rsidRDefault="00607A50" w:rsidP="00607A50">
      <w:p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 xml:space="preserve"> </w:t>
      </w:r>
    </w:p>
    <w:p w:rsidR="00983B1E" w:rsidRDefault="00983B1E" w:rsidP="009E00EA">
      <w:pPr>
        <w:ind w:firstLine="708"/>
        <w:jc w:val="both"/>
        <w:rPr>
          <w:rFonts w:ascii="Calibri" w:hAnsi="Calibri" w:cs="Tahoma"/>
          <w:sz w:val="22"/>
          <w:szCs w:val="22"/>
        </w:rPr>
      </w:pPr>
    </w:p>
    <w:p w:rsidR="00523F55" w:rsidRPr="00B65C56" w:rsidRDefault="006902CD" w:rsidP="00523F5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F</w:t>
      </w:r>
      <w:r w:rsidR="006500D9">
        <w:rPr>
          <w:rFonts w:ascii="Calibri" w:hAnsi="Calibri"/>
          <w:sz w:val="22"/>
          <w:szCs w:val="22"/>
        </w:rPr>
        <w:t>otodokumentácia:</w:t>
      </w:r>
    </w:p>
    <w:p w:rsidR="006500D9" w:rsidRDefault="006500D9" w:rsidP="00523F55">
      <w:pPr>
        <w:rPr>
          <w:rFonts w:ascii="Calibri" w:hAnsi="Calibri"/>
          <w:sz w:val="22"/>
          <w:szCs w:val="22"/>
        </w:rPr>
      </w:pPr>
    </w:p>
    <w:p w:rsidR="002E7593" w:rsidRDefault="006500D9" w:rsidP="00523F5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</w:t>
      </w:r>
      <w:r w:rsidR="00852C3B" w:rsidRPr="00852C3B">
        <w:rPr>
          <w:rFonts w:ascii="Calibri" w:hAnsi="Calibri"/>
          <w:sz w:val="22"/>
          <w:szCs w:val="22"/>
        </w:rPr>
        <w:t xml:space="preserve">ropagácia </w:t>
      </w:r>
      <w:r w:rsidR="00852C3B">
        <w:rPr>
          <w:rFonts w:ascii="Calibri" w:hAnsi="Calibri"/>
          <w:sz w:val="22"/>
          <w:szCs w:val="22"/>
        </w:rPr>
        <w:t>expozície BTB na Ferien Messe Wien 201</w:t>
      </w:r>
      <w:r w:rsidR="0065332B">
        <w:rPr>
          <w:rFonts w:ascii="Calibri" w:hAnsi="Calibri"/>
          <w:sz w:val="22"/>
          <w:szCs w:val="22"/>
        </w:rPr>
        <w:t>8</w:t>
      </w:r>
      <w:r>
        <w:rPr>
          <w:rFonts w:ascii="Calibri" w:hAnsi="Calibri"/>
          <w:sz w:val="22"/>
          <w:szCs w:val="22"/>
        </w:rPr>
        <w:t>, vstupná hala</w:t>
      </w:r>
      <w:r w:rsidR="00852C3B">
        <w:rPr>
          <w:rFonts w:ascii="Calibri" w:hAnsi="Calibri"/>
          <w:sz w:val="22"/>
          <w:szCs w:val="22"/>
        </w:rPr>
        <w:t>:</w:t>
      </w:r>
    </w:p>
    <w:p w:rsidR="00852C3B" w:rsidRDefault="00852C3B" w:rsidP="00523F55">
      <w:pPr>
        <w:rPr>
          <w:rFonts w:ascii="Calibri" w:hAnsi="Calibri"/>
          <w:sz w:val="22"/>
          <w:szCs w:val="22"/>
        </w:rPr>
      </w:pPr>
    </w:p>
    <w:p w:rsidR="00755D12" w:rsidRPr="00B65C56" w:rsidRDefault="00021894" w:rsidP="00523F55">
      <w:pPr>
        <w:rPr>
          <w:rFonts w:ascii="Calibri" w:hAnsi="Calibri"/>
          <w:b/>
          <w:sz w:val="28"/>
          <w:szCs w:val="28"/>
        </w:rPr>
      </w:pPr>
      <w:r w:rsidRPr="0065332B">
        <w:rPr>
          <w:rFonts w:ascii="Calibri" w:hAnsi="Calibri"/>
          <w:b/>
          <w:noProof/>
          <w:sz w:val="28"/>
          <w:szCs w:val="28"/>
        </w:rPr>
        <w:drawing>
          <wp:inline distT="0" distB="0" distL="0" distR="0">
            <wp:extent cx="4135120" cy="2708910"/>
            <wp:effectExtent l="0" t="0" r="0" b="0"/>
            <wp:docPr id="1" name="Obrázok 1" descr="IMG_4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48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D12" w:rsidRPr="00B65C56" w:rsidRDefault="00755D12" w:rsidP="00523F55">
      <w:pPr>
        <w:rPr>
          <w:rFonts w:ascii="Calibri" w:hAnsi="Calibri"/>
          <w:b/>
          <w:sz w:val="28"/>
          <w:szCs w:val="28"/>
        </w:rPr>
      </w:pPr>
    </w:p>
    <w:p w:rsidR="009852D7" w:rsidRPr="00B65C56" w:rsidRDefault="009852D7" w:rsidP="00523F55">
      <w:pPr>
        <w:rPr>
          <w:rFonts w:ascii="Calibri" w:hAnsi="Calibri"/>
          <w:b/>
          <w:sz w:val="28"/>
          <w:szCs w:val="28"/>
        </w:rPr>
      </w:pPr>
    </w:p>
    <w:p w:rsidR="00523F55" w:rsidRPr="00B65C56" w:rsidRDefault="009852D7" w:rsidP="00523F55">
      <w:pPr>
        <w:rPr>
          <w:rFonts w:ascii="Calibri" w:hAnsi="Calibri"/>
          <w:b/>
          <w:sz w:val="28"/>
          <w:szCs w:val="28"/>
        </w:rPr>
      </w:pPr>
      <w:r w:rsidRPr="00B65C56">
        <w:rPr>
          <w:rFonts w:ascii="Calibri" w:hAnsi="Calibri"/>
          <w:b/>
          <w:sz w:val="28"/>
          <w:szCs w:val="28"/>
        </w:rPr>
        <w:t xml:space="preserve"> </w:t>
      </w:r>
    </w:p>
    <w:p w:rsidR="004E57B7" w:rsidRPr="00B65C56" w:rsidRDefault="004E57B7" w:rsidP="0051573E">
      <w:pPr>
        <w:jc w:val="both"/>
        <w:rPr>
          <w:rFonts w:ascii="Calibri" w:hAnsi="Calibri" w:cs="Tahoma"/>
          <w:bCs/>
          <w:color w:val="000000"/>
          <w:sz w:val="22"/>
          <w:szCs w:val="22"/>
        </w:rPr>
      </w:pPr>
    </w:p>
    <w:p w:rsidR="000138D6" w:rsidRDefault="0053577A" w:rsidP="004E57B7">
      <w:pPr>
        <w:jc w:val="both"/>
        <w:rPr>
          <w:rFonts w:ascii="Calibri" w:hAnsi="Calibri" w:cs="Tahoma"/>
          <w:bCs/>
          <w:color w:val="000000"/>
          <w:sz w:val="22"/>
          <w:szCs w:val="22"/>
        </w:rPr>
      </w:pPr>
      <w:r>
        <w:rPr>
          <w:rFonts w:ascii="Calibri" w:hAnsi="Calibri" w:cs="Tahoma"/>
          <w:bCs/>
          <w:color w:val="000000"/>
          <w:sz w:val="22"/>
          <w:szCs w:val="22"/>
        </w:rPr>
        <w:t>Expozícia BTB na Ferien Messe Wien 201</w:t>
      </w:r>
      <w:r w:rsidR="0065332B">
        <w:rPr>
          <w:rFonts w:ascii="Calibri" w:hAnsi="Calibri" w:cs="Tahoma"/>
          <w:bCs/>
          <w:color w:val="000000"/>
          <w:sz w:val="22"/>
          <w:szCs w:val="22"/>
        </w:rPr>
        <w:t>8</w:t>
      </w:r>
      <w:r>
        <w:rPr>
          <w:rFonts w:ascii="Calibri" w:hAnsi="Calibri" w:cs="Tahoma"/>
          <w:bCs/>
          <w:color w:val="000000"/>
          <w:sz w:val="22"/>
          <w:szCs w:val="22"/>
        </w:rPr>
        <w:t>:</w:t>
      </w:r>
    </w:p>
    <w:p w:rsidR="001D5296" w:rsidRDefault="001D5296" w:rsidP="004E57B7">
      <w:pPr>
        <w:jc w:val="both"/>
        <w:rPr>
          <w:rFonts w:ascii="Calibri" w:hAnsi="Calibri" w:cs="Tahoma"/>
          <w:bCs/>
          <w:color w:val="000000"/>
          <w:sz w:val="22"/>
          <w:szCs w:val="22"/>
        </w:rPr>
      </w:pPr>
    </w:p>
    <w:p w:rsidR="00C452E1" w:rsidRDefault="00021894" w:rsidP="004E57B7">
      <w:pPr>
        <w:jc w:val="both"/>
        <w:rPr>
          <w:rFonts w:ascii="Calibri" w:hAnsi="Calibri" w:cs="Tahoma"/>
          <w:bCs/>
          <w:color w:val="000000"/>
          <w:sz w:val="22"/>
          <w:szCs w:val="22"/>
        </w:rPr>
      </w:pPr>
      <w:r w:rsidRPr="00C452E1">
        <w:rPr>
          <w:rFonts w:ascii="Calibri" w:hAnsi="Calibri" w:cs="Tahoma"/>
          <w:bCs/>
          <w:noProof/>
          <w:color w:val="000000"/>
          <w:sz w:val="22"/>
          <w:szCs w:val="22"/>
        </w:rPr>
        <w:drawing>
          <wp:inline distT="0" distB="0" distL="0" distR="0">
            <wp:extent cx="4224020" cy="2818130"/>
            <wp:effectExtent l="0" t="0" r="5080" b="1270"/>
            <wp:docPr id="2" name="Obrázok 2" descr="IMG_7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69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3A" w:rsidRDefault="0078093A" w:rsidP="004E57B7">
      <w:pPr>
        <w:jc w:val="both"/>
        <w:rPr>
          <w:rFonts w:ascii="Calibri" w:hAnsi="Calibri" w:cs="Tahoma"/>
          <w:bCs/>
          <w:color w:val="000000"/>
          <w:sz w:val="22"/>
          <w:szCs w:val="22"/>
        </w:rPr>
      </w:pPr>
    </w:p>
    <w:p w:rsidR="006500D9" w:rsidRDefault="00021894" w:rsidP="004E57B7">
      <w:pPr>
        <w:jc w:val="both"/>
      </w:pPr>
      <w:r>
        <w:rPr>
          <w:noProof/>
        </w:rPr>
        <w:drawing>
          <wp:inline distT="0" distB="0" distL="0" distR="0">
            <wp:extent cx="4210050" cy="2811145"/>
            <wp:effectExtent l="0" t="0" r="0" b="8255"/>
            <wp:docPr id="3" name="u_30_2" descr="26233587_1156169551180977_7401930306172106831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_30_2" descr="26233587_1156169551180977_7401930306172106831_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85" w:rsidRDefault="007B3B85" w:rsidP="004E57B7">
      <w:pPr>
        <w:jc w:val="both"/>
        <w:rPr>
          <w:rFonts w:ascii="Calibri" w:hAnsi="Calibri" w:cs="Tahoma"/>
          <w:bCs/>
          <w:color w:val="000000"/>
          <w:sz w:val="22"/>
          <w:szCs w:val="22"/>
        </w:rPr>
      </w:pPr>
    </w:p>
    <w:p w:rsidR="0078093A" w:rsidRDefault="00021894" w:rsidP="004E57B7">
      <w:pPr>
        <w:jc w:val="both"/>
        <w:rPr>
          <w:rFonts w:ascii="Calibri" w:hAnsi="Calibri" w:cs="Tahoma"/>
          <w:bCs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2463165" cy="3282315"/>
            <wp:effectExtent l="0" t="0" r="0" b="0"/>
            <wp:docPr id="4" name="Obrázok 4" descr="Fotka uživatele Bratislava Tourist Bo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ka uživatele Bratislava Tourist Board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3A" w:rsidRDefault="0078093A" w:rsidP="004E57B7">
      <w:pPr>
        <w:jc w:val="both"/>
        <w:rPr>
          <w:rFonts w:ascii="Calibri" w:hAnsi="Calibri" w:cs="Tahoma"/>
          <w:bCs/>
          <w:color w:val="000000"/>
          <w:sz w:val="22"/>
          <w:szCs w:val="22"/>
        </w:rPr>
      </w:pPr>
    </w:p>
    <w:p w:rsidR="000138D6" w:rsidRDefault="0065332B" w:rsidP="004E57B7">
      <w:pPr>
        <w:jc w:val="both"/>
        <w:rPr>
          <w:rFonts w:ascii="Calibri" w:hAnsi="Calibri" w:cs="Tahoma"/>
          <w:bCs/>
          <w:color w:val="000000"/>
          <w:sz w:val="22"/>
          <w:szCs w:val="22"/>
        </w:rPr>
      </w:pPr>
      <w:r>
        <w:rPr>
          <w:rFonts w:ascii="Calibri" w:hAnsi="Calibri" w:cs="Tahoma"/>
          <w:bCs/>
          <w:color w:val="000000"/>
          <w:sz w:val="22"/>
          <w:szCs w:val="22"/>
        </w:rPr>
        <w:t>Ponuka remeselného pivovaru Nobell</w:t>
      </w:r>
      <w:r w:rsidR="0053577A">
        <w:rPr>
          <w:rFonts w:ascii="Calibri" w:hAnsi="Calibri" w:cs="Tahoma"/>
          <w:bCs/>
          <w:color w:val="000000"/>
          <w:sz w:val="22"/>
          <w:szCs w:val="22"/>
        </w:rPr>
        <w:t xml:space="preserve"> na pulte v expozícii BTB na Ferien Messe Wien 201</w:t>
      </w:r>
      <w:r>
        <w:rPr>
          <w:rFonts w:ascii="Calibri" w:hAnsi="Calibri" w:cs="Tahoma"/>
          <w:bCs/>
          <w:color w:val="000000"/>
          <w:sz w:val="22"/>
          <w:szCs w:val="22"/>
        </w:rPr>
        <w:t>8</w:t>
      </w:r>
      <w:r w:rsidR="0053577A">
        <w:rPr>
          <w:rFonts w:ascii="Calibri" w:hAnsi="Calibri" w:cs="Tahoma"/>
          <w:bCs/>
          <w:color w:val="000000"/>
          <w:sz w:val="22"/>
          <w:szCs w:val="22"/>
        </w:rPr>
        <w:t>:</w:t>
      </w:r>
    </w:p>
    <w:p w:rsidR="00B55FEB" w:rsidRDefault="00B55FEB" w:rsidP="004E57B7">
      <w:pPr>
        <w:jc w:val="both"/>
        <w:rPr>
          <w:rFonts w:ascii="Calibri" w:hAnsi="Calibri" w:cs="Tahoma"/>
          <w:bCs/>
          <w:color w:val="000000"/>
          <w:sz w:val="22"/>
          <w:szCs w:val="22"/>
        </w:rPr>
      </w:pPr>
    </w:p>
    <w:p w:rsidR="0053577A" w:rsidRDefault="00021894" w:rsidP="004E57B7">
      <w:pPr>
        <w:jc w:val="both"/>
        <w:rPr>
          <w:rFonts w:ascii="Calibri" w:hAnsi="Calibri" w:cs="Tahoma"/>
          <w:bCs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4162425" cy="3132455"/>
            <wp:effectExtent l="0" t="0" r="9525" b="0"/>
            <wp:docPr id="5" name="Obrázok 5" descr="Fotka uživatele Bratislava Tourist Bo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ka uživatele Bratislava Tourist Board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77A" w:rsidRDefault="0053577A" w:rsidP="004E57B7">
      <w:pPr>
        <w:jc w:val="both"/>
        <w:rPr>
          <w:rFonts w:ascii="Calibri" w:hAnsi="Calibri" w:cs="Tahoma"/>
          <w:bCs/>
          <w:color w:val="000000"/>
          <w:sz w:val="22"/>
          <w:szCs w:val="22"/>
        </w:rPr>
      </w:pPr>
    </w:p>
    <w:p w:rsidR="00B55FEB" w:rsidRDefault="00B55FEB" w:rsidP="004E57B7">
      <w:pPr>
        <w:jc w:val="both"/>
        <w:rPr>
          <w:rFonts w:ascii="Calibri" w:hAnsi="Calibri" w:cs="Tahoma"/>
          <w:bCs/>
          <w:color w:val="000000"/>
          <w:sz w:val="22"/>
          <w:szCs w:val="22"/>
        </w:rPr>
      </w:pPr>
    </w:p>
    <w:p w:rsidR="00B55FEB" w:rsidRDefault="00B55FEB" w:rsidP="004E57B7">
      <w:pPr>
        <w:jc w:val="both"/>
        <w:rPr>
          <w:rFonts w:ascii="Calibri" w:hAnsi="Calibri" w:cs="Tahoma"/>
          <w:bCs/>
          <w:color w:val="000000"/>
          <w:sz w:val="22"/>
          <w:szCs w:val="22"/>
        </w:rPr>
      </w:pPr>
    </w:p>
    <w:p w:rsidR="00B55FEB" w:rsidRDefault="00B55FEB" w:rsidP="004E57B7">
      <w:pPr>
        <w:jc w:val="both"/>
        <w:rPr>
          <w:rFonts w:ascii="Calibri" w:hAnsi="Calibri" w:cs="Tahoma"/>
          <w:bCs/>
          <w:color w:val="000000"/>
          <w:sz w:val="22"/>
          <w:szCs w:val="22"/>
        </w:rPr>
      </w:pPr>
    </w:p>
    <w:p w:rsidR="00B55FEB" w:rsidRDefault="00B55FEB" w:rsidP="004E57B7">
      <w:pPr>
        <w:jc w:val="both"/>
        <w:rPr>
          <w:rFonts w:ascii="Calibri" w:hAnsi="Calibri" w:cs="Tahoma"/>
          <w:bCs/>
          <w:color w:val="000000"/>
          <w:sz w:val="22"/>
          <w:szCs w:val="22"/>
        </w:rPr>
      </w:pPr>
    </w:p>
    <w:p w:rsidR="00B55FEB" w:rsidRDefault="00B55FEB" w:rsidP="004E57B7">
      <w:pPr>
        <w:jc w:val="both"/>
        <w:rPr>
          <w:rFonts w:ascii="Calibri" w:hAnsi="Calibri" w:cs="Tahoma"/>
          <w:bCs/>
          <w:color w:val="000000"/>
          <w:sz w:val="22"/>
          <w:szCs w:val="22"/>
        </w:rPr>
      </w:pPr>
    </w:p>
    <w:p w:rsidR="00B55FEB" w:rsidRDefault="00B55FEB" w:rsidP="004E57B7">
      <w:pPr>
        <w:jc w:val="both"/>
        <w:rPr>
          <w:rFonts w:ascii="Calibri" w:hAnsi="Calibri" w:cs="Tahoma"/>
          <w:bCs/>
          <w:color w:val="000000"/>
          <w:sz w:val="22"/>
          <w:szCs w:val="22"/>
        </w:rPr>
      </w:pPr>
    </w:p>
    <w:p w:rsidR="00B55FEB" w:rsidRDefault="00B55FEB" w:rsidP="004E57B7">
      <w:pPr>
        <w:jc w:val="both"/>
        <w:rPr>
          <w:rFonts w:ascii="Calibri" w:hAnsi="Calibri" w:cs="Tahoma"/>
          <w:bCs/>
          <w:color w:val="000000"/>
          <w:sz w:val="22"/>
          <w:szCs w:val="22"/>
        </w:rPr>
      </w:pPr>
    </w:p>
    <w:p w:rsidR="00B55FEB" w:rsidRDefault="00B55FEB" w:rsidP="004E57B7">
      <w:pPr>
        <w:jc w:val="both"/>
        <w:rPr>
          <w:rFonts w:ascii="Calibri" w:hAnsi="Calibri" w:cs="Tahoma"/>
          <w:bCs/>
          <w:color w:val="000000"/>
          <w:sz w:val="22"/>
          <w:szCs w:val="22"/>
        </w:rPr>
      </w:pPr>
    </w:p>
    <w:p w:rsidR="001D5296" w:rsidRDefault="001D5296" w:rsidP="004E57B7">
      <w:pPr>
        <w:jc w:val="both"/>
        <w:rPr>
          <w:rFonts w:ascii="Calibri" w:hAnsi="Calibri" w:cs="Tahoma"/>
          <w:bCs/>
          <w:color w:val="000000"/>
          <w:sz w:val="22"/>
          <w:szCs w:val="22"/>
        </w:rPr>
      </w:pPr>
    </w:p>
    <w:p w:rsidR="00B55FEB" w:rsidRDefault="00B55FEB" w:rsidP="004E57B7">
      <w:pPr>
        <w:jc w:val="both"/>
        <w:rPr>
          <w:rFonts w:ascii="Calibri" w:hAnsi="Calibri" w:cs="Tahoma"/>
          <w:bCs/>
          <w:color w:val="000000"/>
          <w:sz w:val="22"/>
          <w:szCs w:val="22"/>
        </w:rPr>
      </w:pPr>
    </w:p>
    <w:p w:rsidR="0053577A" w:rsidRDefault="00774D20" w:rsidP="004E57B7">
      <w:pPr>
        <w:jc w:val="both"/>
        <w:rPr>
          <w:rFonts w:ascii="Calibri" w:hAnsi="Calibri" w:cs="Tahoma"/>
          <w:bCs/>
          <w:color w:val="000000"/>
          <w:sz w:val="22"/>
          <w:szCs w:val="22"/>
        </w:rPr>
      </w:pPr>
      <w:r>
        <w:rPr>
          <w:rFonts w:ascii="Calibri" w:hAnsi="Calibri" w:cs="Tahoma"/>
          <w:bCs/>
          <w:color w:val="000000"/>
          <w:sz w:val="22"/>
          <w:szCs w:val="22"/>
        </w:rPr>
        <w:lastRenderedPageBreak/>
        <w:t xml:space="preserve">Prezentácia </w:t>
      </w:r>
      <w:r w:rsidR="009F53C2">
        <w:rPr>
          <w:rFonts w:ascii="Calibri" w:hAnsi="Calibri" w:cs="Tahoma"/>
          <w:bCs/>
          <w:color w:val="000000"/>
          <w:sz w:val="22"/>
          <w:szCs w:val="22"/>
        </w:rPr>
        <w:t>100 rokov založenia ČSR:</w:t>
      </w:r>
    </w:p>
    <w:p w:rsidR="001D5296" w:rsidRDefault="001D5296" w:rsidP="004E57B7">
      <w:pPr>
        <w:jc w:val="both"/>
        <w:rPr>
          <w:rFonts w:ascii="Calibri" w:hAnsi="Calibri" w:cs="Tahoma"/>
          <w:bCs/>
          <w:color w:val="000000"/>
          <w:sz w:val="22"/>
          <w:szCs w:val="22"/>
        </w:rPr>
      </w:pPr>
    </w:p>
    <w:p w:rsidR="00774D20" w:rsidRDefault="00021894" w:rsidP="004E57B7">
      <w:pPr>
        <w:jc w:val="both"/>
        <w:rPr>
          <w:rFonts w:ascii="Calibri" w:hAnsi="Calibri" w:cs="Tahoma"/>
          <w:bCs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2347595" cy="3377565"/>
            <wp:effectExtent l="0" t="0" r="0" b="0"/>
            <wp:docPr id="6" name="Obrázok 6" descr="BTB_FMW 2018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TB_FMW 2018_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D20" w:rsidRDefault="00774D20" w:rsidP="004E57B7">
      <w:pPr>
        <w:jc w:val="both"/>
        <w:rPr>
          <w:rFonts w:ascii="Calibri" w:hAnsi="Calibri" w:cs="Tahoma"/>
          <w:bCs/>
          <w:color w:val="000000"/>
          <w:sz w:val="22"/>
          <w:szCs w:val="22"/>
        </w:rPr>
      </w:pPr>
    </w:p>
    <w:p w:rsidR="00577E28" w:rsidRPr="00B65C56" w:rsidRDefault="00577E28" w:rsidP="004E57B7">
      <w:pPr>
        <w:jc w:val="both"/>
        <w:rPr>
          <w:rFonts w:ascii="Calibri" w:hAnsi="Calibri" w:cs="Tahoma"/>
          <w:bCs/>
          <w:color w:val="000000"/>
          <w:sz w:val="22"/>
          <w:szCs w:val="22"/>
        </w:rPr>
      </w:pPr>
      <w:r w:rsidRPr="00B65C56">
        <w:rPr>
          <w:rFonts w:ascii="Calibri" w:hAnsi="Calibri" w:cs="Tahoma"/>
          <w:bCs/>
          <w:color w:val="000000"/>
          <w:sz w:val="22"/>
          <w:szCs w:val="22"/>
        </w:rPr>
        <w:t xml:space="preserve">Spracoval: </w:t>
      </w:r>
      <w:r w:rsidR="008B4F11">
        <w:rPr>
          <w:rFonts w:ascii="Calibri" w:hAnsi="Calibri" w:cs="Tahoma"/>
          <w:bCs/>
          <w:color w:val="000000"/>
          <w:sz w:val="22"/>
          <w:szCs w:val="22"/>
        </w:rPr>
        <w:t>12</w:t>
      </w:r>
      <w:bookmarkStart w:id="0" w:name="_GoBack"/>
      <w:bookmarkEnd w:id="0"/>
      <w:r w:rsidRPr="00B65C56">
        <w:rPr>
          <w:rFonts w:ascii="Calibri" w:hAnsi="Calibri" w:cs="Tahoma"/>
          <w:bCs/>
          <w:color w:val="000000"/>
          <w:sz w:val="22"/>
          <w:szCs w:val="22"/>
        </w:rPr>
        <w:t xml:space="preserve">. </w:t>
      </w:r>
      <w:r w:rsidR="009F53C2">
        <w:rPr>
          <w:rFonts w:ascii="Calibri" w:hAnsi="Calibri" w:cs="Tahoma"/>
          <w:bCs/>
          <w:color w:val="000000"/>
          <w:sz w:val="22"/>
          <w:szCs w:val="22"/>
        </w:rPr>
        <w:t>2</w:t>
      </w:r>
      <w:r w:rsidRPr="00B65C56">
        <w:rPr>
          <w:rFonts w:ascii="Calibri" w:hAnsi="Calibri" w:cs="Tahoma"/>
          <w:bCs/>
          <w:color w:val="000000"/>
          <w:sz w:val="22"/>
          <w:szCs w:val="22"/>
        </w:rPr>
        <w:t>. 201</w:t>
      </w:r>
      <w:r w:rsidR="009F53C2">
        <w:rPr>
          <w:rFonts w:ascii="Calibri" w:hAnsi="Calibri" w:cs="Tahoma"/>
          <w:bCs/>
          <w:color w:val="000000"/>
          <w:sz w:val="22"/>
          <w:szCs w:val="22"/>
        </w:rPr>
        <w:t>8</w:t>
      </w:r>
    </w:p>
    <w:p w:rsidR="008F2675" w:rsidRPr="00B65C56" w:rsidRDefault="00852C3B" w:rsidP="004F4475">
      <w:pPr>
        <w:jc w:val="both"/>
        <w:rPr>
          <w:rFonts w:ascii="Calibri" w:hAnsi="Calibri" w:cs="Tahoma"/>
          <w:bCs/>
          <w:color w:val="000000"/>
          <w:sz w:val="22"/>
          <w:szCs w:val="22"/>
        </w:rPr>
      </w:pPr>
      <w:r>
        <w:rPr>
          <w:rFonts w:ascii="Calibri" w:hAnsi="Calibri" w:cs="Tahoma"/>
          <w:bCs/>
          <w:color w:val="000000"/>
          <w:sz w:val="22"/>
          <w:szCs w:val="22"/>
        </w:rPr>
        <w:t>Ing. Peter Ďurica</w:t>
      </w:r>
      <w:r w:rsidR="000138D6" w:rsidRPr="00B65C56">
        <w:rPr>
          <w:rFonts w:ascii="Calibri" w:hAnsi="Calibri"/>
          <w:noProof/>
        </w:rPr>
        <w:t xml:space="preserve"> </w:t>
      </w:r>
    </w:p>
    <w:sectPr w:rsidR="008F2675" w:rsidRPr="00B65C56">
      <w:footerReference w:type="default" r:id="rId15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13F1" w:rsidRDefault="00FA13F1">
      <w:r>
        <w:separator/>
      </w:r>
    </w:p>
  </w:endnote>
  <w:endnote w:type="continuationSeparator" w:id="0">
    <w:p w:rsidR="00FA13F1" w:rsidRDefault="00FA1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E28" w:rsidRPr="008F2675" w:rsidRDefault="00577E28" w:rsidP="00357E7E">
    <w:pPr>
      <w:pStyle w:val="Pta"/>
      <w:jc w:val="center"/>
      <w:rPr>
        <w:rFonts w:ascii="Arial" w:hAnsi="Arial" w:cs="Arial"/>
        <w:color w:val="009999"/>
        <w:sz w:val="16"/>
        <w:szCs w:val="16"/>
      </w:rPr>
    </w:pPr>
    <w:r w:rsidRPr="008F2675">
      <w:rPr>
        <w:rFonts w:ascii="Arial" w:hAnsi="Arial" w:cs="Arial"/>
        <w:color w:val="009999"/>
        <w:sz w:val="16"/>
        <w:szCs w:val="16"/>
      </w:rPr>
      <w:t xml:space="preserve">Primaciálne námestie 1, 814 99 Bratislava, IČO: 42259088, </w:t>
    </w:r>
    <w:hyperlink r:id="rId1" w:history="1">
      <w:r w:rsidR="00357E7E" w:rsidRPr="002E4390">
        <w:rPr>
          <w:rStyle w:val="Hypertextovprepojenie"/>
          <w:rFonts w:ascii="Arial" w:hAnsi="Arial" w:cs="Arial"/>
          <w:sz w:val="16"/>
          <w:szCs w:val="16"/>
        </w:rPr>
        <w:t>btb@visitbratislava.</w:t>
      </w:r>
    </w:hyperlink>
    <w:r w:rsidR="00357E7E">
      <w:rPr>
        <w:rFonts w:ascii="Arial" w:hAnsi="Arial" w:cs="Arial"/>
        <w:color w:val="009999"/>
        <w:sz w:val="16"/>
        <w:szCs w:val="16"/>
      </w:rPr>
      <w:t>com, www.visit</w:t>
    </w:r>
    <w:r w:rsidRPr="008F2675">
      <w:rPr>
        <w:rFonts w:ascii="Arial" w:hAnsi="Arial" w:cs="Arial"/>
        <w:color w:val="009999"/>
        <w:sz w:val="16"/>
        <w:szCs w:val="16"/>
      </w:rPr>
      <w:t>bratislava.</w:t>
    </w:r>
    <w:r w:rsidR="00357E7E">
      <w:rPr>
        <w:rFonts w:ascii="Arial" w:hAnsi="Arial" w:cs="Arial"/>
        <w:color w:val="009999"/>
        <w:sz w:val="16"/>
        <w:szCs w:val="16"/>
      </w:rPr>
      <w:t>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13F1" w:rsidRDefault="00FA13F1">
      <w:r>
        <w:separator/>
      </w:r>
    </w:p>
  </w:footnote>
  <w:footnote w:type="continuationSeparator" w:id="0">
    <w:p w:rsidR="00FA13F1" w:rsidRDefault="00FA13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0F7347"/>
    <w:multiLevelType w:val="hybridMultilevel"/>
    <w:tmpl w:val="D64EF126"/>
    <w:lvl w:ilvl="0" w:tplc="6234BF5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15672"/>
    <w:multiLevelType w:val="singleLevel"/>
    <w:tmpl w:val="373C7E4E"/>
    <w:lvl w:ilvl="0">
      <w:start w:val="1"/>
      <w:numFmt w:val="bullet"/>
      <w:pStyle w:val="Odrkamal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2" w15:restartNumberingAfterBreak="0">
    <w:nsid w:val="302B1312"/>
    <w:multiLevelType w:val="singleLevel"/>
    <w:tmpl w:val="437E942A"/>
    <w:lvl w:ilvl="0">
      <w:start w:val="1"/>
      <w:numFmt w:val="bullet"/>
      <w:pStyle w:val="Odrkastredn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24"/>
      </w:rPr>
    </w:lvl>
  </w:abstractNum>
  <w:abstractNum w:abstractNumId="3" w15:restartNumberingAfterBreak="0">
    <w:nsid w:val="41965689"/>
    <w:multiLevelType w:val="hybridMultilevel"/>
    <w:tmpl w:val="25A45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A84D40"/>
    <w:multiLevelType w:val="hybridMultilevel"/>
    <w:tmpl w:val="B0ECC196"/>
    <w:lvl w:ilvl="0" w:tplc="E9BC5CA4">
      <w:start w:val="90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632985"/>
    <w:multiLevelType w:val="singleLevel"/>
    <w:tmpl w:val="3CF26A1C"/>
    <w:lvl w:ilvl="0">
      <w:start w:val="1"/>
      <w:numFmt w:val="bullet"/>
      <w:pStyle w:val="Odrkaerven"/>
      <w:lvlText w:val="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22"/>
      </w:rPr>
    </w:lvl>
  </w:abstractNum>
  <w:abstractNum w:abstractNumId="6" w15:restartNumberingAfterBreak="0">
    <w:nsid w:val="5D153433"/>
    <w:multiLevelType w:val="hybridMultilevel"/>
    <w:tmpl w:val="A4E2E5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5"/>
  </w:num>
  <w:num w:numId="5">
    <w:abstractNumId w:val="5"/>
  </w:num>
  <w:num w:numId="6">
    <w:abstractNumId w:val="4"/>
  </w:num>
  <w:num w:numId="7">
    <w:abstractNumId w:val="3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EC8"/>
    <w:rsid w:val="000138D6"/>
    <w:rsid w:val="00021894"/>
    <w:rsid w:val="0003704E"/>
    <w:rsid w:val="00040C73"/>
    <w:rsid w:val="000420F9"/>
    <w:rsid w:val="000443C7"/>
    <w:rsid w:val="000637EF"/>
    <w:rsid w:val="000B20E4"/>
    <w:rsid w:val="000C6F22"/>
    <w:rsid w:val="000E10AA"/>
    <w:rsid w:val="000E44E0"/>
    <w:rsid w:val="000E7682"/>
    <w:rsid w:val="00116FB5"/>
    <w:rsid w:val="0014329E"/>
    <w:rsid w:val="00154841"/>
    <w:rsid w:val="001815FA"/>
    <w:rsid w:val="00196487"/>
    <w:rsid w:val="00197764"/>
    <w:rsid w:val="001A0F36"/>
    <w:rsid w:val="001B6658"/>
    <w:rsid w:val="001D24A5"/>
    <w:rsid w:val="001D5296"/>
    <w:rsid w:val="001F17E9"/>
    <w:rsid w:val="001F48B5"/>
    <w:rsid w:val="00205FB3"/>
    <w:rsid w:val="00223B89"/>
    <w:rsid w:val="0023004E"/>
    <w:rsid w:val="00230DFF"/>
    <w:rsid w:val="00257C26"/>
    <w:rsid w:val="00272409"/>
    <w:rsid w:val="002762D0"/>
    <w:rsid w:val="00276929"/>
    <w:rsid w:val="00293DFA"/>
    <w:rsid w:val="002A7E14"/>
    <w:rsid w:val="002B2790"/>
    <w:rsid w:val="002B6926"/>
    <w:rsid w:val="002D5257"/>
    <w:rsid w:val="002D65BB"/>
    <w:rsid w:val="002D6DDF"/>
    <w:rsid w:val="002E0739"/>
    <w:rsid w:val="002E1B01"/>
    <w:rsid w:val="002E7593"/>
    <w:rsid w:val="002F03F2"/>
    <w:rsid w:val="002F5754"/>
    <w:rsid w:val="002F77D9"/>
    <w:rsid w:val="00312981"/>
    <w:rsid w:val="0032534F"/>
    <w:rsid w:val="00333671"/>
    <w:rsid w:val="00347E2E"/>
    <w:rsid w:val="00357E7E"/>
    <w:rsid w:val="0036526C"/>
    <w:rsid w:val="003741F2"/>
    <w:rsid w:val="0038415F"/>
    <w:rsid w:val="003B0410"/>
    <w:rsid w:val="003B09A7"/>
    <w:rsid w:val="003D527F"/>
    <w:rsid w:val="003E0FB4"/>
    <w:rsid w:val="00414745"/>
    <w:rsid w:val="0042266B"/>
    <w:rsid w:val="00473C2A"/>
    <w:rsid w:val="0048266A"/>
    <w:rsid w:val="00484224"/>
    <w:rsid w:val="004C0257"/>
    <w:rsid w:val="004C3B8F"/>
    <w:rsid w:val="004D10B1"/>
    <w:rsid w:val="004D6AE6"/>
    <w:rsid w:val="004E2AE4"/>
    <w:rsid w:val="004E57B7"/>
    <w:rsid w:val="004F238D"/>
    <w:rsid w:val="004F4475"/>
    <w:rsid w:val="00511EFA"/>
    <w:rsid w:val="0051573E"/>
    <w:rsid w:val="00523F55"/>
    <w:rsid w:val="0053541E"/>
    <w:rsid w:val="0053577A"/>
    <w:rsid w:val="00541F6D"/>
    <w:rsid w:val="00562F5F"/>
    <w:rsid w:val="00570BAA"/>
    <w:rsid w:val="00577E28"/>
    <w:rsid w:val="0059377C"/>
    <w:rsid w:val="00596588"/>
    <w:rsid w:val="005B37A1"/>
    <w:rsid w:val="00607A50"/>
    <w:rsid w:val="006101CC"/>
    <w:rsid w:val="006211AC"/>
    <w:rsid w:val="006217C1"/>
    <w:rsid w:val="00625558"/>
    <w:rsid w:val="006500D9"/>
    <w:rsid w:val="0065037B"/>
    <w:rsid w:val="0065332B"/>
    <w:rsid w:val="00657699"/>
    <w:rsid w:val="0067618B"/>
    <w:rsid w:val="00687AD6"/>
    <w:rsid w:val="006902CD"/>
    <w:rsid w:val="00691D7F"/>
    <w:rsid w:val="006A6073"/>
    <w:rsid w:val="006B55C9"/>
    <w:rsid w:val="006E0A53"/>
    <w:rsid w:val="00701615"/>
    <w:rsid w:val="00702005"/>
    <w:rsid w:val="007023B5"/>
    <w:rsid w:val="007215AF"/>
    <w:rsid w:val="00722D25"/>
    <w:rsid w:val="007307E9"/>
    <w:rsid w:val="00735391"/>
    <w:rsid w:val="00755D12"/>
    <w:rsid w:val="007628A4"/>
    <w:rsid w:val="00771095"/>
    <w:rsid w:val="0077261B"/>
    <w:rsid w:val="00774D20"/>
    <w:rsid w:val="0078093A"/>
    <w:rsid w:val="00780A7B"/>
    <w:rsid w:val="0079414D"/>
    <w:rsid w:val="00794B21"/>
    <w:rsid w:val="00797AE5"/>
    <w:rsid w:val="007A6589"/>
    <w:rsid w:val="007B3B85"/>
    <w:rsid w:val="007D1272"/>
    <w:rsid w:val="007F0B8F"/>
    <w:rsid w:val="00801C5A"/>
    <w:rsid w:val="00827128"/>
    <w:rsid w:val="00834221"/>
    <w:rsid w:val="00836F87"/>
    <w:rsid w:val="00841A70"/>
    <w:rsid w:val="00852C3B"/>
    <w:rsid w:val="00854C69"/>
    <w:rsid w:val="00855AF3"/>
    <w:rsid w:val="00856152"/>
    <w:rsid w:val="008751A0"/>
    <w:rsid w:val="00875816"/>
    <w:rsid w:val="00877D65"/>
    <w:rsid w:val="00892406"/>
    <w:rsid w:val="008A3895"/>
    <w:rsid w:val="008B4933"/>
    <w:rsid w:val="008B4F11"/>
    <w:rsid w:val="008D10F1"/>
    <w:rsid w:val="008F2675"/>
    <w:rsid w:val="008F7C27"/>
    <w:rsid w:val="0092090E"/>
    <w:rsid w:val="0093773B"/>
    <w:rsid w:val="0096421C"/>
    <w:rsid w:val="009657AC"/>
    <w:rsid w:val="00975634"/>
    <w:rsid w:val="00983B1E"/>
    <w:rsid w:val="00984991"/>
    <w:rsid w:val="009852D7"/>
    <w:rsid w:val="00985A04"/>
    <w:rsid w:val="009C5A29"/>
    <w:rsid w:val="009C7C0E"/>
    <w:rsid w:val="009D4A7E"/>
    <w:rsid w:val="009D71D5"/>
    <w:rsid w:val="009E00EA"/>
    <w:rsid w:val="009E74FE"/>
    <w:rsid w:val="009F53C2"/>
    <w:rsid w:val="00A10D4F"/>
    <w:rsid w:val="00A15396"/>
    <w:rsid w:val="00A6531B"/>
    <w:rsid w:val="00A70E2E"/>
    <w:rsid w:val="00AA0B28"/>
    <w:rsid w:val="00AA4B8C"/>
    <w:rsid w:val="00AA532C"/>
    <w:rsid w:val="00AA6B13"/>
    <w:rsid w:val="00AC1BAF"/>
    <w:rsid w:val="00AD63C1"/>
    <w:rsid w:val="00AE30A1"/>
    <w:rsid w:val="00B43482"/>
    <w:rsid w:val="00B4669B"/>
    <w:rsid w:val="00B525B2"/>
    <w:rsid w:val="00B5579E"/>
    <w:rsid w:val="00B55FEB"/>
    <w:rsid w:val="00B57097"/>
    <w:rsid w:val="00B60955"/>
    <w:rsid w:val="00B61440"/>
    <w:rsid w:val="00B63FD4"/>
    <w:rsid w:val="00B65C56"/>
    <w:rsid w:val="00B7556A"/>
    <w:rsid w:val="00B910E4"/>
    <w:rsid w:val="00B937D9"/>
    <w:rsid w:val="00B959EF"/>
    <w:rsid w:val="00BA008C"/>
    <w:rsid w:val="00BA2E12"/>
    <w:rsid w:val="00BA49B5"/>
    <w:rsid w:val="00BB3F1C"/>
    <w:rsid w:val="00BC033A"/>
    <w:rsid w:val="00BC0471"/>
    <w:rsid w:val="00BC5230"/>
    <w:rsid w:val="00BF4520"/>
    <w:rsid w:val="00BF7C04"/>
    <w:rsid w:val="00C00ABD"/>
    <w:rsid w:val="00C11F3D"/>
    <w:rsid w:val="00C3577C"/>
    <w:rsid w:val="00C452E1"/>
    <w:rsid w:val="00C47A30"/>
    <w:rsid w:val="00C57CB7"/>
    <w:rsid w:val="00C666D4"/>
    <w:rsid w:val="00C71A4D"/>
    <w:rsid w:val="00C85EC8"/>
    <w:rsid w:val="00CC61E3"/>
    <w:rsid w:val="00CD087F"/>
    <w:rsid w:val="00CF0F81"/>
    <w:rsid w:val="00D63ABD"/>
    <w:rsid w:val="00D85F74"/>
    <w:rsid w:val="00D94313"/>
    <w:rsid w:val="00D9438E"/>
    <w:rsid w:val="00DB3228"/>
    <w:rsid w:val="00DD6CD3"/>
    <w:rsid w:val="00DE5747"/>
    <w:rsid w:val="00DF3E0F"/>
    <w:rsid w:val="00E06655"/>
    <w:rsid w:val="00E1277C"/>
    <w:rsid w:val="00E14939"/>
    <w:rsid w:val="00E23986"/>
    <w:rsid w:val="00E36A38"/>
    <w:rsid w:val="00E74FEB"/>
    <w:rsid w:val="00E95EA0"/>
    <w:rsid w:val="00EC1635"/>
    <w:rsid w:val="00EC6FE9"/>
    <w:rsid w:val="00EE4A62"/>
    <w:rsid w:val="00EF2C19"/>
    <w:rsid w:val="00F01453"/>
    <w:rsid w:val="00F109CA"/>
    <w:rsid w:val="00F33307"/>
    <w:rsid w:val="00F36049"/>
    <w:rsid w:val="00F36E6C"/>
    <w:rsid w:val="00F44356"/>
    <w:rsid w:val="00F61D21"/>
    <w:rsid w:val="00F74689"/>
    <w:rsid w:val="00F8277C"/>
    <w:rsid w:val="00F9494D"/>
    <w:rsid w:val="00F972FE"/>
    <w:rsid w:val="00F97443"/>
    <w:rsid w:val="00F97EDC"/>
    <w:rsid w:val="00FA13F1"/>
    <w:rsid w:val="00FC0D19"/>
    <w:rsid w:val="00FC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0A8028-12CE-4813-9A92-2C938640D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qFormat/>
    <w:rsid w:val="0051573E"/>
    <w:pPr>
      <w:keepNext/>
      <w:jc w:val="center"/>
      <w:outlineLvl w:val="0"/>
    </w:pPr>
    <w:rPr>
      <w:sz w:val="24"/>
    </w:rPr>
  </w:style>
  <w:style w:type="paragraph" w:styleId="Nadpis3">
    <w:name w:val="heading 3"/>
    <w:basedOn w:val="Normlny"/>
    <w:next w:val="Normlny"/>
    <w:link w:val="Nadpis3Char"/>
    <w:unhideWhenUsed/>
    <w:qFormat/>
    <w:rsid w:val="0059377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59377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slostrany">
    <w:name w:val="page number"/>
    <w:basedOn w:val="Predvolenpsmoodseku"/>
  </w:style>
  <w:style w:type="paragraph" w:customStyle="1" w:styleId="F2-ZkladnText">
    <w:name w:val="F2-ZákladnýText"/>
    <w:basedOn w:val="Normlny"/>
    <w:rsid w:val="001D24A5"/>
    <w:pPr>
      <w:jc w:val="both"/>
    </w:pPr>
    <w:rPr>
      <w:sz w:val="24"/>
    </w:rPr>
  </w:style>
  <w:style w:type="paragraph" w:customStyle="1" w:styleId="F3-Odsek">
    <w:name w:val="F3-Odsek"/>
    <w:basedOn w:val="F2-ZkladnText"/>
    <w:rsid w:val="001D24A5"/>
    <w:pPr>
      <w:spacing w:before="240"/>
      <w:ind w:firstLine="709"/>
    </w:pPr>
  </w:style>
  <w:style w:type="paragraph" w:customStyle="1" w:styleId="F4-Zarka1">
    <w:name w:val="F4-Zarážka1"/>
    <w:basedOn w:val="Normlny"/>
    <w:rsid w:val="001D24A5"/>
    <w:pPr>
      <w:spacing w:before="120"/>
      <w:ind w:left="709" w:hanging="425"/>
      <w:jc w:val="both"/>
    </w:pPr>
    <w:rPr>
      <w:sz w:val="24"/>
    </w:rPr>
  </w:style>
  <w:style w:type="paragraph" w:customStyle="1" w:styleId="F5-Zarka2">
    <w:name w:val="F5-Zarážka2"/>
    <w:basedOn w:val="Normlny"/>
    <w:rsid w:val="001D24A5"/>
    <w:pPr>
      <w:ind w:left="1134" w:hanging="425"/>
      <w:jc w:val="both"/>
    </w:pPr>
    <w:rPr>
      <w:sz w:val="24"/>
    </w:rPr>
  </w:style>
  <w:style w:type="paragraph" w:styleId="Hlavika">
    <w:name w:val="header"/>
    <w:basedOn w:val="Normlny"/>
    <w:rsid w:val="007215AF"/>
    <w:pPr>
      <w:tabs>
        <w:tab w:val="center" w:pos="4536"/>
        <w:tab w:val="right" w:pos="9072"/>
      </w:tabs>
    </w:pPr>
  </w:style>
  <w:style w:type="paragraph" w:customStyle="1" w:styleId="F7-ZvraznenCentrovanie">
    <w:name w:val="F7-ZvýraznenéCentrovanie"/>
    <w:basedOn w:val="F2-ZkladnText"/>
    <w:rsid w:val="001D24A5"/>
    <w:pPr>
      <w:jc w:val="center"/>
    </w:pPr>
    <w:rPr>
      <w:b/>
    </w:rPr>
  </w:style>
  <w:style w:type="paragraph" w:customStyle="1" w:styleId="F8-Vec">
    <w:name w:val="F8-Vec"/>
    <w:basedOn w:val="F2-ZkladnText"/>
    <w:next w:val="F2-ZkladnText"/>
    <w:rsid w:val="001D24A5"/>
    <w:rPr>
      <w:szCs w:val="24"/>
      <w:u w:val="single"/>
    </w:rPr>
  </w:style>
  <w:style w:type="paragraph" w:customStyle="1" w:styleId="F6-MenoFunkcia">
    <w:name w:val="F6-MenoFunkcia"/>
    <w:basedOn w:val="F2-ZkladnText"/>
    <w:rsid w:val="001D24A5"/>
    <w:pPr>
      <w:ind w:left="4536"/>
      <w:jc w:val="center"/>
    </w:pPr>
  </w:style>
  <w:style w:type="paragraph" w:customStyle="1" w:styleId="Odrkamal">
    <w:name w:val="Odrážka malá"/>
    <w:basedOn w:val="Normlny"/>
    <w:pPr>
      <w:numPr>
        <w:numId w:val="1"/>
      </w:numPr>
    </w:pPr>
  </w:style>
  <w:style w:type="paragraph" w:customStyle="1" w:styleId="Odrkastredn">
    <w:name w:val="Odrážka stredná"/>
    <w:basedOn w:val="Normlny"/>
    <w:pPr>
      <w:numPr>
        <w:numId w:val="3"/>
      </w:numPr>
    </w:pPr>
  </w:style>
  <w:style w:type="paragraph" w:customStyle="1" w:styleId="Odrkazelen">
    <w:name w:val="Odrážka zelená"/>
    <w:basedOn w:val="Normlny"/>
  </w:style>
  <w:style w:type="paragraph" w:customStyle="1" w:styleId="Odrkaerven">
    <w:name w:val="Odrážka červená"/>
    <w:basedOn w:val="Normlny"/>
    <w:pPr>
      <w:numPr>
        <w:numId w:val="5"/>
      </w:numPr>
    </w:pPr>
  </w:style>
  <w:style w:type="paragraph" w:customStyle="1" w:styleId="Odrkakoso">
    <w:name w:val="Odrážka koso"/>
    <w:basedOn w:val="Normlny"/>
  </w:style>
  <w:style w:type="paragraph" w:styleId="Pta">
    <w:name w:val="footer"/>
    <w:basedOn w:val="Normlny"/>
    <w:rsid w:val="007215AF"/>
    <w:pPr>
      <w:tabs>
        <w:tab w:val="center" w:pos="4536"/>
        <w:tab w:val="right" w:pos="9072"/>
      </w:tabs>
    </w:pPr>
  </w:style>
  <w:style w:type="paragraph" w:customStyle="1" w:styleId="tlF10-Body111">
    <w:name w:val="Štýl F10-Body 1.1.1"/>
    <w:basedOn w:val="Normlny"/>
    <w:rsid w:val="00975634"/>
    <w:pPr>
      <w:spacing w:before="100"/>
      <w:ind w:left="1191" w:hanging="397"/>
    </w:pPr>
    <w:rPr>
      <w:rFonts w:ascii="Arial" w:hAnsi="Arial"/>
      <w:noProof/>
      <w:color w:val="000000"/>
    </w:rPr>
  </w:style>
  <w:style w:type="character" w:styleId="Hypertextovprepojenie">
    <w:name w:val="Hyperlink"/>
    <w:rsid w:val="002E0739"/>
    <w:rPr>
      <w:color w:val="0000FF"/>
      <w:u w:val="single"/>
    </w:rPr>
  </w:style>
  <w:style w:type="character" w:styleId="Odkaznakomentr">
    <w:name w:val="annotation reference"/>
    <w:semiHidden/>
    <w:rsid w:val="00625558"/>
    <w:rPr>
      <w:sz w:val="16"/>
      <w:szCs w:val="16"/>
    </w:rPr>
  </w:style>
  <w:style w:type="paragraph" w:styleId="Textkomentra">
    <w:name w:val="annotation text"/>
    <w:basedOn w:val="Normlny"/>
    <w:semiHidden/>
    <w:rsid w:val="00625558"/>
  </w:style>
  <w:style w:type="paragraph" w:styleId="Predmetkomentra">
    <w:name w:val="annotation subject"/>
    <w:basedOn w:val="Textkomentra"/>
    <w:next w:val="Textkomentra"/>
    <w:semiHidden/>
    <w:rsid w:val="00625558"/>
    <w:rPr>
      <w:b/>
      <w:bCs/>
    </w:rPr>
  </w:style>
  <w:style w:type="paragraph" w:styleId="Textbubliny">
    <w:name w:val="Balloon Text"/>
    <w:basedOn w:val="Normlny"/>
    <w:semiHidden/>
    <w:rsid w:val="00625558"/>
    <w:rPr>
      <w:rFonts w:ascii="Tahoma" w:hAnsi="Tahoma" w:cs="Tahoma"/>
      <w:sz w:val="16"/>
      <w:szCs w:val="16"/>
    </w:rPr>
  </w:style>
  <w:style w:type="character" w:styleId="Siln">
    <w:name w:val="Strong"/>
    <w:qFormat/>
    <w:rsid w:val="00AA4B8C"/>
    <w:rPr>
      <w:b/>
      <w:bCs/>
    </w:rPr>
  </w:style>
  <w:style w:type="paragraph" w:styleId="Normlnywebov">
    <w:name w:val="Normal (Web)"/>
    <w:basedOn w:val="Normlny"/>
    <w:rsid w:val="00F61D21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Predvolenpsmoodseku"/>
    <w:rsid w:val="00F61D21"/>
  </w:style>
  <w:style w:type="character" w:styleId="Zvraznenie">
    <w:name w:val="Emphasis"/>
    <w:qFormat/>
    <w:rsid w:val="00F61D21"/>
    <w:rPr>
      <w:i/>
      <w:iCs/>
    </w:rPr>
  </w:style>
  <w:style w:type="character" w:customStyle="1" w:styleId="ra">
    <w:name w:val="ra"/>
    <w:rsid w:val="007A6589"/>
  </w:style>
  <w:style w:type="character" w:customStyle="1" w:styleId="Nadpis3Char">
    <w:name w:val="Nadpis 3 Char"/>
    <w:link w:val="Nadpis3"/>
    <w:rsid w:val="0059377C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Nadpis4Char">
    <w:name w:val="Nadpis 4 Char"/>
    <w:link w:val="Nadpis4"/>
    <w:semiHidden/>
    <w:rsid w:val="0059377C"/>
    <w:rPr>
      <w:rFonts w:ascii="Calibri" w:eastAsia="Times New Roman" w:hAnsi="Calibri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3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tb@visitbratislava.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2DB31F-CA5F-469E-A2F7-B3B6E67CE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701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</vt:lpstr>
    </vt:vector>
  </TitlesOfParts>
  <Company>Magistrát hl.m. SR Bratislavy</Company>
  <LinksUpToDate>false</LinksUpToDate>
  <CharactersWithSpaces>4693</CharactersWithSpaces>
  <SharedDoc>false</SharedDoc>
  <HLinks>
    <vt:vector size="6" baseType="variant"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mailto:btb@visitbratislava.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Ing. Michaela Potočárová</dc:creator>
  <cp:keywords/>
  <cp:lastModifiedBy>VOLEK</cp:lastModifiedBy>
  <cp:revision>3</cp:revision>
  <cp:lastPrinted>2016-02-01T13:53:00Z</cp:lastPrinted>
  <dcterms:created xsi:type="dcterms:W3CDTF">2018-02-14T10:51:00Z</dcterms:created>
  <dcterms:modified xsi:type="dcterms:W3CDTF">2018-02-14T10:54:00Z</dcterms:modified>
</cp:coreProperties>
</file>